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rFonts w:hint="eastAsia"/>
          <w:b w:val="0"/>
          <w:bCs w:val="0"/>
          <w:sz w:val="36"/>
          <w:szCs w:val="36"/>
        </w:rPr>
      </w:pPr>
      <w:r>
        <w:rPr>
          <w:rFonts w:hint="eastAsia"/>
          <w:b w:val="0"/>
          <w:bCs w:val="0"/>
          <w:sz w:val="36"/>
          <w:szCs w:val="36"/>
        </w:rPr>
        <w:t>《卓越教师教学能力标准》</w:t>
      </w:r>
    </w:p>
    <w:p>
      <w:pPr>
        <w:ind w:firstLine="600"/>
        <w:rPr>
          <w:rFonts w:hint="default" w:ascii="楷体_GB2312" w:eastAsia="楷体_GB2312"/>
          <w:sz w:val="30"/>
          <w:szCs w:val="30"/>
          <w:lang w:eastAsia="zh-Hans"/>
        </w:rPr>
      </w:pPr>
      <w:r>
        <w:rPr>
          <w:rFonts w:hint="eastAsia"/>
          <w:b/>
          <w:bCs/>
          <w:sz w:val="24"/>
          <w:szCs w:val="24"/>
          <w:lang w:val="en-US" w:eastAsia="zh-Hans"/>
        </w:rPr>
        <w:t>编者按</w:t>
      </w:r>
      <w:r>
        <w:rPr>
          <w:rFonts w:hint="default"/>
          <w:b/>
          <w:bCs/>
          <w:sz w:val="24"/>
          <w:szCs w:val="24"/>
          <w:lang w:eastAsia="zh-Hans"/>
        </w:rPr>
        <w:t>：</w:t>
      </w:r>
      <w:r>
        <w:rPr>
          <w:rFonts w:hint="eastAsia" w:ascii="楷体_GB2312" w:eastAsia="楷体_GB2312"/>
          <w:sz w:val="24"/>
          <w:szCs w:val="24"/>
        </w:rPr>
        <w:t>12月18日，在第六届中国教育创新成果博览会的卫星会议系列活动上，北京师范大学中国教育创新研究院联合探月</w:t>
      </w:r>
      <w:r>
        <w:rPr>
          <w:rFonts w:hint="eastAsia" w:ascii="楷体_GB2312" w:eastAsia="楷体_GB2312"/>
          <w:sz w:val="24"/>
          <w:szCs w:val="24"/>
          <w:lang w:val="en-US" w:eastAsia="zh-CN"/>
        </w:rPr>
        <w:t>教育者发展中心</w:t>
      </w:r>
      <w:r>
        <w:rPr>
          <w:rFonts w:hint="eastAsia" w:ascii="楷体_GB2312" w:eastAsia="楷体_GB2312"/>
          <w:sz w:val="24"/>
          <w:szCs w:val="24"/>
        </w:rPr>
        <w:t>，发布“卓越教师教学能力标准”（简称“能力标准”），</w:t>
      </w:r>
      <w:r>
        <w:rPr>
          <w:rFonts w:hint="default" w:ascii="楷体_GB2312" w:eastAsia="楷体_GB2312"/>
          <w:sz w:val="24"/>
          <w:szCs w:val="24"/>
          <w:lang w:eastAsia="zh-Hans"/>
        </w:rPr>
        <w:t>引用本文档信息，请标明来源：北京师范大学中国教育创新研究院. (2021). 卓越教师教学能力标准. 取自https://teacherstandards.cn/teacherstandards</w:t>
      </w:r>
    </w:p>
    <w:p>
      <w:pPr>
        <w:pStyle w:val="12"/>
        <w:rPr>
          <w:rFonts w:hint="eastAsia" w:eastAsia="微软雅黑"/>
          <w:lang w:val="en-US" w:eastAsia="zh-Hans"/>
        </w:rPr>
      </w:pPr>
      <w:bookmarkStart w:id="0" w:name="_GoBack"/>
      <w:bookmarkEnd w:id="0"/>
    </w:p>
    <w:p>
      <w:pPr>
        <w:widowControl/>
        <w:spacing w:before="260" w:after="260"/>
        <w:jc w:val="left"/>
        <w:outlineLvl w:val="0"/>
        <w:rPr>
          <w:b/>
          <w:bCs/>
          <w:sz w:val="30"/>
          <w:szCs w:val="30"/>
        </w:rPr>
      </w:pPr>
      <w:r>
        <w:rPr>
          <w:b/>
          <w:bCs/>
          <w:sz w:val="30"/>
          <w:szCs w:val="30"/>
        </w:rPr>
        <w:t>一、背景</w:t>
      </w:r>
    </w:p>
    <w:p>
      <w:pPr>
        <w:widowControl/>
        <w:spacing w:line="360" w:lineRule="auto"/>
        <w:ind w:firstLine="440" w:firstLineChars="200"/>
        <w:jc w:val="left"/>
        <w:rPr>
          <w:szCs w:val="22"/>
        </w:rPr>
      </w:pPr>
      <w:r>
        <w:rPr>
          <w:rFonts w:hint="eastAsia"/>
          <w:szCs w:val="22"/>
        </w:rPr>
        <w:t>中国特色社会主义进入新时代，开启了全面建设社会主义现代化国家的新征程。为实现人民对公平而有质量的教育的向往，需要建设一支践行“四有好教师”标准，当好“四个引路人”，坚守“四个相统一”，人人争做新时代“大先生”的教师队伍，以便落实立德树人根本任务，发展学生的核心素养。面对新要求，各地相继涌现出卓越的教育实践者，在中小学探索培育核心素养的“中国模式”。与此同时，更多教师需要提升专业能力以落实课程改革精神。</w:t>
      </w:r>
    </w:p>
    <w:p>
      <w:pPr>
        <w:widowControl/>
        <w:spacing w:line="360" w:lineRule="auto"/>
        <w:ind w:firstLine="420"/>
        <w:jc w:val="left"/>
        <w:rPr>
          <w:szCs w:val="22"/>
        </w:rPr>
      </w:pPr>
      <w:r>
        <w:rPr>
          <w:rFonts w:hint="eastAsia"/>
          <w:szCs w:val="22"/>
        </w:rPr>
        <w:t>研制</w:t>
      </w:r>
      <w:r>
        <w:rPr>
          <w:szCs w:val="22"/>
        </w:rPr>
        <w:t>《卓越教师教学能力标准》（以下简称“标准”），旨在以清晰的框架描述教师胜任核心素养</w:t>
      </w:r>
      <w:r>
        <w:rPr>
          <w:rFonts w:hint="eastAsia"/>
          <w:szCs w:val="22"/>
        </w:rPr>
        <w:t>教育</w:t>
      </w:r>
      <w:r>
        <w:rPr>
          <w:szCs w:val="22"/>
        </w:rPr>
        <w:t>应具备的</w:t>
      </w:r>
      <w:r>
        <w:rPr>
          <w:rFonts w:hint="eastAsia"/>
          <w:szCs w:val="22"/>
        </w:rPr>
        <w:t>关键</w:t>
      </w:r>
      <w:r>
        <w:rPr>
          <w:szCs w:val="22"/>
        </w:rPr>
        <w:t>能力，</w:t>
      </w:r>
      <w:r>
        <w:rPr>
          <w:rFonts w:hint="eastAsia"/>
          <w:szCs w:val="22"/>
        </w:rPr>
        <w:t>引领教育高质量发展</w:t>
      </w:r>
      <w:r>
        <w:rPr>
          <w:szCs w:val="22"/>
        </w:rPr>
        <w:t>。本标准中“卓越教师”即胜任核心素养</w:t>
      </w:r>
      <w:r>
        <w:rPr>
          <w:rFonts w:hint="eastAsia"/>
          <w:szCs w:val="22"/>
        </w:rPr>
        <w:t>教育</w:t>
      </w:r>
      <w:r>
        <w:rPr>
          <w:szCs w:val="22"/>
        </w:rPr>
        <w:t>的教师</w:t>
      </w:r>
      <w:r>
        <w:rPr>
          <w:rFonts w:hint="eastAsia"/>
          <w:szCs w:val="22"/>
        </w:rPr>
        <w:t>，</w:t>
      </w:r>
      <w:r>
        <w:rPr>
          <w:szCs w:val="22"/>
        </w:rPr>
        <w:t>“教学能力”指教师在</w:t>
      </w:r>
      <w:r>
        <w:rPr>
          <w:rFonts w:hint="eastAsia"/>
          <w:szCs w:val="22"/>
        </w:rPr>
        <w:t>各种教学场景中有效开展教与学活动所必需的知识、技能、态度、价值观的综合</w:t>
      </w:r>
      <w:r>
        <w:rPr>
          <w:szCs w:val="22"/>
        </w:rPr>
        <w:t>。</w:t>
      </w:r>
      <w:r>
        <w:rPr>
          <w:rFonts w:hint="eastAsia"/>
          <w:szCs w:val="22"/>
        </w:rPr>
        <w:t>师德</w:t>
      </w:r>
      <w:r>
        <w:rPr>
          <w:szCs w:val="22"/>
        </w:rPr>
        <w:t>是教师</w:t>
      </w:r>
      <w:r>
        <w:rPr>
          <w:rFonts w:hint="eastAsia"/>
          <w:szCs w:val="22"/>
        </w:rPr>
        <w:t>在</w:t>
      </w:r>
      <w:r>
        <w:rPr>
          <w:szCs w:val="22"/>
        </w:rPr>
        <w:t>教育教学</w:t>
      </w:r>
      <w:r>
        <w:rPr>
          <w:rFonts w:hint="eastAsia"/>
          <w:szCs w:val="22"/>
        </w:rPr>
        <w:t>实践中</w:t>
      </w:r>
      <w:r>
        <w:rPr>
          <w:szCs w:val="22"/>
        </w:rPr>
        <w:t>必须遵循的道德和行为规范，是成为卓越教师的</w:t>
      </w:r>
      <w:r>
        <w:rPr>
          <w:rFonts w:hint="eastAsia"/>
          <w:szCs w:val="22"/>
        </w:rPr>
        <w:t>核心准则</w:t>
      </w:r>
      <w:r>
        <w:rPr>
          <w:szCs w:val="22"/>
        </w:rPr>
        <w:t>。</w:t>
      </w:r>
    </w:p>
    <w:p>
      <w:pPr>
        <w:widowControl/>
        <w:spacing w:line="360" w:lineRule="auto"/>
        <w:ind w:firstLine="420"/>
        <w:jc w:val="left"/>
        <w:rPr>
          <w:szCs w:val="22"/>
        </w:rPr>
      </w:pPr>
      <w:r>
        <w:rPr>
          <w:szCs w:val="22"/>
        </w:rPr>
        <w:t>本标准希望服务</w:t>
      </w:r>
      <w:r>
        <w:rPr>
          <w:rFonts w:hint="eastAsia"/>
          <w:szCs w:val="22"/>
        </w:rPr>
        <w:t>以下四</w:t>
      </w:r>
      <w:r>
        <w:rPr>
          <w:szCs w:val="22"/>
        </w:rPr>
        <w:t>类人群：</w:t>
      </w:r>
      <w:r>
        <w:rPr>
          <w:rFonts w:hint="eastAsia"/>
          <w:szCs w:val="22"/>
        </w:rPr>
        <w:t>在职</w:t>
      </w:r>
      <w:r>
        <w:rPr>
          <w:szCs w:val="22"/>
        </w:rPr>
        <w:t>教师</w:t>
      </w:r>
      <w:r>
        <w:rPr>
          <w:rFonts w:hint="eastAsia"/>
          <w:szCs w:val="22"/>
          <w:lang w:eastAsia="zh-CN"/>
        </w:rPr>
        <w:t>、</w:t>
      </w:r>
      <w:r>
        <w:rPr>
          <w:szCs w:val="22"/>
        </w:rPr>
        <w:t>教师教育者</w:t>
      </w:r>
      <w:r>
        <w:rPr>
          <w:rFonts w:hint="eastAsia"/>
          <w:szCs w:val="22"/>
        </w:rPr>
        <w:t>、</w:t>
      </w:r>
      <w:r>
        <w:rPr>
          <w:szCs w:val="22"/>
        </w:rPr>
        <w:t>教育管理者、教师教育研究者。针对</w:t>
      </w:r>
      <w:r>
        <w:rPr>
          <w:rFonts w:hint="eastAsia"/>
          <w:szCs w:val="22"/>
        </w:rPr>
        <w:t>在职</w:t>
      </w:r>
      <w:r>
        <w:rPr>
          <w:szCs w:val="22"/>
        </w:rPr>
        <w:t>教师，标准可以</w:t>
      </w:r>
      <w:r>
        <w:rPr>
          <w:rFonts w:hint="eastAsia"/>
          <w:szCs w:val="22"/>
        </w:rPr>
        <w:t>用于</w:t>
      </w:r>
      <w:r>
        <w:rPr>
          <w:szCs w:val="22"/>
        </w:rPr>
        <w:t>引领教学实践</w:t>
      </w:r>
      <w:r>
        <w:rPr>
          <w:rFonts w:hint="eastAsia"/>
          <w:szCs w:val="22"/>
        </w:rPr>
        <w:t>和专业发展</w:t>
      </w:r>
      <w:r>
        <w:rPr>
          <w:szCs w:val="22"/>
        </w:rPr>
        <w:t>。针对教师教育者，标准可以用于</w:t>
      </w:r>
      <w:r>
        <w:rPr>
          <w:rFonts w:hint="eastAsia"/>
          <w:szCs w:val="22"/>
        </w:rPr>
        <w:t>指导</w:t>
      </w:r>
      <w:r>
        <w:rPr>
          <w:szCs w:val="22"/>
        </w:rPr>
        <w:t>教师发展项目</w:t>
      </w:r>
      <w:r>
        <w:rPr>
          <w:rFonts w:hint="eastAsia"/>
          <w:szCs w:val="22"/>
        </w:rPr>
        <w:t>的设计和效果检验</w:t>
      </w:r>
      <w:r>
        <w:rPr>
          <w:szCs w:val="22"/>
        </w:rPr>
        <w:t>。针对教育管理者，标准可以用于教师专业发展规划和教师教学能力</w:t>
      </w:r>
      <w:r>
        <w:rPr>
          <w:rFonts w:hint="eastAsia"/>
          <w:szCs w:val="22"/>
        </w:rPr>
        <w:t>评价</w:t>
      </w:r>
      <w:r>
        <w:rPr>
          <w:szCs w:val="22"/>
        </w:rPr>
        <w:t>。针对教师教育研究者，标准可以作为构建理论框架和</w:t>
      </w:r>
      <w:r>
        <w:rPr>
          <w:rFonts w:hint="eastAsia"/>
          <w:szCs w:val="22"/>
        </w:rPr>
        <w:t>设计研究工具</w:t>
      </w:r>
      <w:r>
        <w:rPr>
          <w:szCs w:val="22"/>
        </w:rPr>
        <w:t>的</w:t>
      </w:r>
      <w:r>
        <w:rPr>
          <w:rFonts w:hint="eastAsia"/>
          <w:szCs w:val="22"/>
        </w:rPr>
        <w:t>参考</w:t>
      </w:r>
      <w:r>
        <w:rPr>
          <w:szCs w:val="22"/>
        </w:rPr>
        <w:t>。</w:t>
      </w:r>
    </w:p>
    <w:p>
      <w:pPr>
        <w:pStyle w:val="16"/>
        <w:numPr>
          <w:ilvl w:val="0"/>
          <w:numId w:val="1"/>
        </w:numPr>
        <w:rPr>
          <w:szCs w:val="22"/>
        </w:rPr>
      </w:pPr>
      <w:r>
        <w:t>基本理念</w:t>
      </w:r>
    </w:p>
    <w:p>
      <w:pPr>
        <w:widowControl/>
        <w:spacing w:line="480" w:lineRule="auto"/>
        <w:ind w:firstLine="420"/>
        <w:jc w:val="left"/>
        <w:rPr>
          <w:szCs w:val="22"/>
        </w:rPr>
      </w:pPr>
      <w:r>
        <w:rPr>
          <w:b/>
          <w:szCs w:val="22"/>
        </w:rPr>
        <w:t>理念一：落实立德树人，</w:t>
      </w:r>
      <w:r>
        <w:rPr>
          <w:rFonts w:hint="eastAsia"/>
          <w:b/>
          <w:szCs w:val="22"/>
        </w:rPr>
        <w:t>发展</w:t>
      </w:r>
      <w:r>
        <w:rPr>
          <w:b/>
          <w:szCs w:val="22"/>
        </w:rPr>
        <w:t>核心素养</w:t>
      </w:r>
    </w:p>
    <w:p>
      <w:pPr>
        <w:widowControl/>
        <w:spacing w:line="360" w:lineRule="auto"/>
        <w:ind w:firstLine="420"/>
        <w:jc w:val="left"/>
        <w:rPr>
          <w:szCs w:val="22"/>
        </w:rPr>
      </w:pPr>
      <w:r>
        <w:rPr>
          <w:szCs w:val="22"/>
        </w:rPr>
        <w:t>教师应致力于</w:t>
      </w:r>
      <w:r>
        <w:rPr>
          <w:rFonts w:hint="eastAsia"/>
          <w:szCs w:val="22"/>
        </w:rPr>
        <w:t>落实立德树人根本任务，</w:t>
      </w:r>
      <w:r>
        <w:rPr>
          <w:szCs w:val="22"/>
        </w:rPr>
        <w:t>发展学生的核心素养，</w:t>
      </w:r>
      <w:r>
        <w:rPr>
          <w:rFonts w:hint="eastAsia"/>
          <w:szCs w:val="22"/>
        </w:rPr>
        <w:t>不仅</w:t>
      </w:r>
      <w:r>
        <w:rPr>
          <w:szCs w:val="22"/>
        </w:rPr>
        <w:t>关注知识技能的学习，</w:t>
      </w:r>
      <w:r>
        <w:rPr>
          <w:rFonts w:hint="eastAsia"/>
          <w:szCs w:val="22"/>
        </w:rPr>
        <w:t>更关注培养学生</w:t>
      </w:r>
      <w:r>
        <w:rPr>
          <w:szCs w:val="22"/>
        </w:rPr>
        <w:t>适应终身发展和社会发展需要的价值观念、必备品格和关键能力。</w:t>
      </w:r>
    </w:p>
    <w:p>
      <w:pPr>
        <w:widowControl/>
        <w:spacing w:line="480" w:lineRule="auto"/>
        <w:ind w:firstLine="420"/>
        <w:jc w:val="left"/>
        <w:rPr>
          <w:szCs w:val="22"/>
        </w:rPr>
      </w:pPr>
      <w:r>
        <w:rPr>
          <w:b/>
          <w:szCs w:val="22"/>
        </w:rPr>
        <w:t>理念二：</w:t>
      </w:r>
      <w:r>
        <w:rPr>
          <w:rFonts w:hint="eastAsia"/>
          <w:b/>
          <w:szCs w:val="22"/>
        </w:rPr>
        <w:t>以学习为中心，</w:t>
      </w:r>
      <w:r>
        <w:rPr>
          <w:b/>
          <w:szCs w:val="22"/>
        </w:rPr>
        <w:t>创新教学</w:t>
      </w:r>
      <w:r>
        <w:rPr>
          <w:rFonts w:hint="eastAsia"/>
          <w:b/>
          <w:szCs w:val="22"/>
        </w:rPr>
        <w:t>方式</w:t>
      </w:r>
    </w:p>
    <w:p>
      <w:pPr>
        <w:widowControl/>
        <w:spacing w:line="360" w:lineRule="auto"/>
        <w:ind w:firstLine="420"/>
        <w:jc w:val="left"/>
        <w:rPr>
          <w:szCs w:val="22"/>
        </w:rPr>
      </w:pPr>
      <w:r>
        <w:rPr>
          <w:szCs w:val="22"/>
        </w:rPr>
        <w:t>教师应</w:t>
      </w:r>
      <w:r>
        <w:rPr>
          <w:rFonts w:hint="eastAsia"/>
          <w:szCs w:val="22"/>
        </w:rPr>
        <w:t>充分尊重学生个体的差异和需求，创设良好的学习环境，采用启发式、探究式、参与式、合作式，以及线上线下混合式等教学方式，促进学生实现自主建构，做到因材施教</w:t>
      </w:r>
      <w:r>
        <w:rPr>
          <w:szCs w:val="22"/>
        </w:rPr>
        <w:t>。</w:t>
      </w:r>
    </w:p>
    <w:p>
      <w:pPr>
        <w:widowControl/>
        <w:spacing w:line="480" w:lineRule="auto"/>
        <w:ind w:firstLine="420"/>
        <w:jc w:val="left"/>
        <w:rPr>
          <w:szCs w:val="22"/>
        </w:rPr>
      </w:pPr>
      <w:r>
        <w:rPr>
          <w:b/>
          <w:szCs w:val="22"/>
        </w:rPr>
        <w:t>理念三：开展</w:t>
      </w:r>
      <w:r>
        <w:rPr>
          <w:rFonts w:hint="eastAsia"/>
          <w:b/>
          <w:szCs w:val="22"/>
        </w:rPr>
        <w:t>教学</w:t>
      </w:r>
      <w:r>
        <w:rPr>
          <w:b/>
          <w:szCs w:val="22"/>
        </w:rPr>
        <w:t>研究，持续改进教学</w:t>
      </w:r>
    </w:p>
    <w:p>
      <w:pPr>
        <w:widowControl/>
        <w:spacing w:line="360" w:lineRule="auto"/>
        <w:ind w:firstLine="420"/>
        <w:jc w:val="left"/>
        <w:rPr>
          <w:szCs w:val="22"/>
        </w:rPr>
      </w:pPr>
      <w:r>
        <w:rPr>
          <w:szCs w:val="22"/>
        </w:rPr>
        <w:t>教师应有意识地针对教学中出现的问题</w:t>
      </w:r>
      <w:r>
        <w:rPr>
          <w:rFonts w:hint="eastAsia"/>
          <w:szCs w:val="22"/>
        </w:rPr>
        <w:t>，</w:t>
      </w:r>
      <w:r>
        <w:rPr>
          <w:szCs w:val="22"/>
        </w:rPr>
        <w:t>收集并分析教学实践过程中产生的资料，应用研究结果指导自己的教学决策，不断反思并持续改进自己的教学实践。</w:t>
      </w:r>
    </w:p>
    <w:p>
      <w:pPr>
        <w:pStyle w:val="16"/>
        <w:numPr>
          <w:ilvl w:val="0"/>
          <w:numId w:val="2"/>
        </w:numPr>
        <w:rPr>
          <w:szCs w:val="22"/>
        </w:rPr>
      </w:pPr>
      <w:r>
        <w:t>教学愿景</w:t>
      </w:r>
    </w:p>
    <w:p>
      <w:pPr>
        <w:widowControl/>
        <w:spacing w:line="360" w:lineRule="auto"/>
        <w:ind w:firstLine="420"/>
        <w:jc w:val="left"/>
        <w:rPr>
          <w:szCs w:val="22"/>
        </w:rPr>
      </w:pPr>
      <w:r>
        <w:rPr>
          <w:szCs w:val="22"/>
        </w:rPr>
        <w:t>教师以核心素养作为学生发展的目标和衡量学生进步的</w:t>
      </w:r>
      <w:r>
        <w:rPr>
          <w:rFonts w:hint="eastAsia"/>
          <w:szCs w:val="22"/>
        </w:rPr>
        <w:t>标准</w:t>
      </w:r>
      <w:r>
        <w:rPr>
          <w:szCs w:val="22"/>
        </w:rPr>
        <w:t>，尊重学生的主体地位，提供</w:t>
      </w:r>
      <w:r>
        <w:rPr>
          <w:rFonts w:hint="eastAsia"/>
          <w:szCs w:val="22"/>
        </w:rPr>
        <w:t>丰富</w:t>
      </w:r>
      <w:r>
        <w:rPr>
          <w:szCs w:val="22"/>
        </w:rPr>
        <w:t>的学习资源，支持学生进行个性化学习，引导学生在真实性情境中建构知识</w:t>
      </w:r>
      <w:r>
        <w:rPr>
          <w:rFonts w:hint="eastAsia"/>
          <w:szCs w:val="22"/>
        </w:rPr>
        <w:t>，创造性地</w:t>
      </w:r>
      <w:r>
        <w:rPr>
          <w:szCs w:val="22"/>
        </w:rPr>
        <w:t>解决问题，发展核心素养。具体</w:t>
      </w:r>
      <w:r>
        <w:rPr>
          <w:rFonts w:hint="eastAsia"/>
          <w:szCs w:val="22"/>
        </w:rPr>
        <w:t>内容</w:t>
      </w:r>
      <w:r>
        <w:rPr>
          <w:szCs w:val="22"/>
        </w:rPr>
        <w:t>如下</w:t>
      </w:r>
      <w:r>
        <w:rPr>
          <w:rFonts w:hint="eastAsia"/>
          <w:szCs w:val="22"/>
        </w:rPr>
        <w:t>。</w:t>
      </w:r>
    </w:p>
    <w:p>
      <w:pPr>
        <w:widowControl/>
        <w:spacing w:line="360" w:lineRule="auto"/>
        <w:ind w:firstLine="420"/>
        <w:jc w:val="left"/>
        <w:rPr>
          <w:szCs w:val="22"/>
        </w:rPr>
      </w:pPr>
      <w:r>
        <w:rPr>
          <w:b/>
          <w:szCs w:val="22"/>
        </w:rPr>
        <w:t>（1）素养化的学习目标</w:t>
      </w:r>
      <w:r>
        <w:rPr>
          <w:szCs w:val="22"/>
        </w:rPr>
        <w:t>。遵循国家课程标准</w:t>
      </w:r>
      <w:r>
        <w:rPr>
          <w:rFonts w:hint="eastAsia"/>
          <w:szCs w:val="22"/>
        </w:rPr>
        <w:t>，结合学校育人目标</w:t>
      </w:r>
      <w:r>
        <w:rPr>
          <w:szCs w:val="22"/>
        </w:rPr>
        <w:t>，</w:t>
      </w:r>
      <w:r>
        <w:rPr>
          <w:rFonts w:hint="eastAsia"/>
          <w:szCs w:val="22"/>
        </w:rPr>
        <w:t>明确学生完成学习后应获得的核心素养，包括应掌握的学科本质和思想方法。</w:t>
      </w:r>
    </w:p>
    <w:p>
      <w:pPr>
        <w:widowControl/>
        <w:spacing w:line="360" w:lineRule="auto"/>
        <w:ind w:firstLine="420"/>
        <w:jc w:val="left"/>
        <w:rPr>
          <w:szCs w:val="22"/>
        </w:rPr>
      </w:pPr>
      <w:r>
        <w:rPr>
          <w:b/>
          <w:szCs w:val="22"/>
        </w:rPr>
        <w:t>（2）情境化的学习体验</w:t>
      </w:r>
      <w:r>
        <w:rPr>
          <w:szCs w:val="22"/>
        </w:rPr>
        <w:t>。引入</w:t>
      </w:r>
      <w:r>
        <w:rPr>
          <w:rFonts w:hint="eastAsia"/>
          <w:szCs w:val="22"/>
        </w:rPr>
        <w:t>日常生活、社会实践中的</w:t>
      </w:r>
      <w:r>
        <w:rPr>
          <w:szCs w:val="22"/>
        </w:rPr>
        <w:t>真实性</w:t>
      </w:r>
      <w:r>
        <w:rPr>
          <w:rFonts w:hint="eastAsia"/>
          <w:szCs w:val="22"/>
        </w:rPr>
        <w:t>问题</w:t>
      </w:r>
      <w:r>
        <w:rPr>
          <w:szCs w:val="22"/>
        </w:rPr>
        <w:t>情境</w:t>
      </w:r>
      <w:r>
        <w:rPr>
          <w:rFonts w:hint="eastAsia"/>
          <w:szCs w:val="22"/>
        </w:rPr>
        <w:t>，激发学生的内在学习动机</w:t>
      </w:r>
      <w:r>
        <w:rPr>
          <w:szCs w:val="22"/>
        </w:rPr>
        <w:t>，</w:t>
      </w:r>
      <w:r>
        <w:rPr>
          <w:rFonts w:hint="eastAsia"/>
          <w:szCs w:val="22"/>
        </w:rPr>
        <w:t>引导学生</w:t>
      </w:r>
      <w:r>
        <w:rPr>
          <w:szCs w:val="22"/>
        </w:rPr>
        <w:t>在</w:t>
      </w:r>
      <w:r>
        <w:rPr>
          <w:rFonts w:hint="eastAsia"/>
          <w:szCs w:val="22"/>
        </w:rPr>
        <w:t>解决</w:t>
      </w:r>
      <w:r>
        <w:rPr>
          <w:szCs w:val="22"/>
        </w:rPr>
        <w:t>问题</w:t>
      </w:r>
      <w:r>
        <w:rPr>
          <w:rFonts w:hint="eastAsia"/>
          <w:szCs w:val="22"/>
        </w:rPr>
        <w:t>的过程</w:t>
      </w:r>
      <w:r>
        <w:rPr>
          <w:szCs w:val="22"/>
        </w:rPr>
        <w:t>中</w:t>
      </w:r>
      <w:r>
        <w:rPr>
          <w:rFonts w:hint="eastAsia"/>
          <w:szCs w:val="22"/>
        </w:rPr>
        <w:t>发展核心素养</w:t>
      </w:r>
      <w:r>
        <w:rPr>
          <w:szCs w:val="22"/>
        </w:rPr>
        <w:t>。</w:t>
      </w:r>
    </w:p>
    <w:p>
      <w:pPr>
        <w:widowControl/>
        <w:spacing w:line="360" w:lineRule="auto"/>
        <w:ind w:firstLine="420"/>
        <w:jc w:val="left"/>
        <w:rPr>
          <w:szCs w:val="22"/>
        </w:rPr>
      </w:pPr>
      <w:r>
        <w:rPr>
          <w:b/>
          <w:szCs w:val="22"/>
        </w:rPr>
        <w:t>（3）</w:t>
      </w:r>
      <w:r>
        <w:rPr>
          <w:rFonts w:hint="eastAsia"/>
          <w:b/>
          <w:szCs w:val="22"/>
        </w:rPr>
        <w:t>个性化</w:t>
      </w:r>
      <w:r>
        <w:rPr>
          <w:b/>
          <w:szCs w:val="22"/>
        </w:rPr>
        <w:t>的学习方式</w:t>
      </w:r>
      <w:r>
        <w:rPr>
          <w:szCs w:val="22"/>
        </w:rPr>
        <w:t>。创造安全、尊重、支持性的学习环境，</w:t>
      </w:r>
      <w:r>
        <w:rPr>
          <w:rFonts w:hint="eastAsia"/>
          <w:szCs w:val="22"/>
        </w:rPr>
        <w:t>引导</w:t>
      </w:r>
      <w:r>
        <w:rPr>
          <w:szCs w:val="22"/>
        </w:rPr>
        <w:t>学生在教师和学习资源的支持下，使用自主、合作、探究等方式开展学习。</w:t>
      </w:r>
    </w:p>
    <w:p>
      <w:pPr>
        <w:widowControl/>
        <w:spacing w:line="360" w:lineRule="auto"/>
        <w:ind w:firstLine="420"/>
        <w:jc w:val="left"/>
        <w:rPr>
          <w:szCs w:val="22"/>
        </w:rPr>
      </w:pPr>
      <w:r>
        <w:rPr>
          <w:b/>
          <w:szCs w:val="22"/>
        </w:rPr>
        <w:t>（4）</w:t>
      </w:r>
      <w:r>
        <w:rPr>
          <w:rFonts w:hint="eastAsia"/>
          <w:b/>
          <w:szCs w:val="22"/>
        </w:rPr>
        <w:t>多样化</w:t>
      </w:r>
      <w:r>
        <w:rPr>
          <w:b/>
          <w:szCs w:val="22"/>
        </w:rPr>
        <w:t>的学习资源</w:t>
      </w:r>
      <w:r>
        <w:rPr>
          <w:szCs w:val="22"/>
        </w:rPr>
        <w:t>。基于学生个性化的学习需求，</w:t>
      </w:r>
      <w:r>
        <w:rPr>
          <w:rFonts w:hint="eastAsia"/>
          <w:szCs w:val="22"/>
        </w:rPr>
        <w:t>因地制宜选择、</w:t>
      </w:r>
      <w:r>
        <w:rPr>
          <w:szCs w:val="22"/>
        </w:rPr>
        <w:t>整合</w:t>
      </w:r>
      <w:r>
        <w:rPr>
          <w:rFonts w:hint="eastAsia"/>
          <w:szCs w:val="22"/>
        </w:rPr>
        <w:t>和开发学习</w:t>
      </w:r>
      <w:r>
        <w:rPr>
          <w:szCs w:val="22"/>
        </w:rPr>
        <w:t>资源，为学生提供丰富</w:t>
      </w:r>
      <w:r>
        <w:rPr>
          <w:rFonts w:hint="eastAsia"/>
          <w:szCs w:val="22"/>
        </w:rPr>
        <w:t>且高质量的学习资源</w:t>
      </w:r>
      <w:r>
        <w:rPr>
          <w:szCs w:val="22"/>
        </w:rPr>
        <w:t>。</w:t>
      </w:r>
    </w:p>
    <w:p>
      <w:pPr>
        <w:widowControl/>
        <w:spacing w:line="360" w:lineRule="auto"/>
        <w:ind w:firstLine="420"/>
        <w:jc w:val="left"/>
        <w:rPr>
          <w:szCs w:val="22"/>
        </w:rPr>
      </w:pPr>
      <w:r>
        <w:rPr>
          <w:b/>
          <w:szCs w:val="22"/>
        </w:rPr>
        <w:t>（5）多元化的学习评价</w:t>
      </w:r>
      <w:r>
        <w:rPr>
          <w:szCs w:val="22"/>
        </w:rPr>
        <w:t>。</w:t>
      </w:r>
      <w:r>
        <w:rPr>
          <w:rFonts w:hint="eastAsia"/>
          <w:szCs w:val="22"/>
        </w:rPr>
        <w:t>综合使用</w:t>
      </w:r>
      <w:r>
        <w:rPr>
          <w:szCs w:val="22"/>
        </w:rPr>
        <w:t>过程性评价和终结性评价</w:t>
      </w:r>
      <w:r>
        <w:rPr>
          <w:rFonts w:hint="eastAsia"/>
          <w:szCs w:val="22"/>
        </w:rPr>
        <w:t>，</w:t>
      </w:r>
      <w:r>
        <w:rPr>
          <w:szCs w:val="22"/>
        </w:rPr>
        <w:t>收集</w:t>
      </w:r>
      <w:r>
        <w:rPr>
          <w:rFonts w:hint="eastAsia"/>
          <w:szCs w:val="22"/>
        </w:rPr>
        <w:t>并分析</w:t>
      </w:r>
      <w:r>
        <w:rPr>
          <w:szCs w:val="22"/>
        </w:rPr>
        <w:t>多种形式的学生发展证据，应用评价结果</w:t>
      </w:r>
      <w:r>
        <w:rPr>
          <w:rFonts w:hint="eastAsia"/>
          <w:szCs w:val="22"/>
        </w:rPr>
        <w:t>促进</w:t>
      </w:r>
      <w:r>
        <w:rPr>
          <w:szCs w:val="22"/>
        </w:rPr>
        <w:t>学生的学习</w:t>
      </w:r>
      <w:r>
        <w:rPr>
          <w:rFonts w:hint="eastAsia"/>
          <w:szCs w:val="22"/>
        </w:rPr>
        <w:t>并改进教师</w:t>
      </w:r>
      <w:r>
        <w:rPr>
          <w:szCs w:val="22"/>
        </w:rPr>
        <w:t>的教学。</w:t>
      </w:r>
    </w:p>
    <w:p>
      <w:pPr>
        <w:widowControl/>
        <w:spacing w:before="260" w:after="260"/>
        <w:jc w:val="left"/>
        <w:outlineLvl w:val="0"/>
        <w:rPr>
          <w:b/>
          <w:bCs/>
          <w:sz w:val="30"/>
          <w:szCs w:val="30"/>
        </w:rPr>
      </w:pPr>
      <w:r>
        <w:rPr>
          <w:b/>
          <w:bCs/>
          <w:sz w:val="30"/>
          <w:szCs w:val="30"/>
        </w:rPr>
        <w:t>二、教学能力结构</w:t>
      </w:r>
    </w:p>
    <w:p>
      <w:pPr>
        <w:widowControl/>
        <w:ind w:firstLine="440" w:firstLineChars="200"/>
        <w:jc w:val="left"/>
        <w:rPr>
          <w:szCs w:val="22"/>
        </w:rPr>
      </w:pPr>
      <w:r>
        <w:rPr>
          <w:rFonts w:hint="eastAsia"/>
          <w:szCs w:val="22"/>
        </w:rPr>
        <w:t>核心素养教育</w:t>
      </w:r>
      <w:r>
        <w:rPr>
          <w:szCs w:val="22"/>
        </w:rPr>
        <w:t>的三个典型教学场景为“学习设计”“教学实施”和“</w:t>
      </w:r>
      <w:r>
        <w:rPr>
          <w:rFonts w:hint="eastAsia"/>
          <w:szCs w:val="22"/>
        </w:rPr>
        <w:t>评价与改进</w:t>
      </w:r>
      <w:r>
        <w:rPr>
          <w:szCs w:val="22"/>
        </w:rPr>
        <w:t>”</w:t>
      </w:r>
      <w:r>
        <w:rPr>
          <w:rFonts w:hint="eastAsia"/>
          <w:szCs w:val="22"/>
        </w:rPr>
        <w:t>，教师需要发展一系列能力，以胜任上述教学</w:t>
      </w:r>
      <w:r>
        <w:rPr>
          <w:szCs w:val="22"/>
        </w:rPr>
        <w:t>场景</w:t>
      </w:r>
      <w:r>
        <w:rPr>
          <w:rFonts w:hint="eastAsia"/>
          <w:szCs w:val="22"/>
        </w:rPr>
        <w:t>中的具体工作。标准将相关能力按教学场景进行组合，形成了包括</w:t>
      </w:r>
      <w:r>
        <w:rPr>
          <w:szCs w:val="22"/>
        </w:rPr>
        <w:t>3项</w:t>
      </w:r>
      <w:r>
        <w:rPr>
          <w:rFonts w:hint="eastAsia"/>
          <w:szCs w:val="22"/>
        </w:rPr>
        <w:t>一级能力、1</w:t>
      </w:r>
      <w:r>
        <w:rPr>
          <w:szCs w:val="22"/>
        </w:rPr>
        <w:t>4</w:t>
      </w:r>
      <w:r>
        <w:rPr>
          <w:rFonts w:hint="eastAsia"/>
          <w:szCs w:val="22"/>
        </w:rPr>
        <w:t>项二级能力的教学能力结构</w:t>
      </w:r>
      <w:r>
        <w:rPr>
          <w:szCs w:val="22"/>
        </w:rPr>
        <w:t>。</w:t>
      </w:r>
    </w:p>
    <w:tbl>
      <w:tblPr>
        <w:tblStyle w:val="11"/>
        <w:tblW w:w="8254"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1276"/>
        <w:gridCol w:w="2622"/>
        <w:gridCol w:w="43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tcPr>
          <w:p>
            <w:pPr>
              <w:jc w:val="center"/>
            </w:pPr>
            <w:r>
              <w:rPr>
                <w:b/>
              </w:rPr>
              <w:t>教学场景</w:t>
            </w:r>
          </w:p>
        </w:tc>
        <w:tc>
          <w:tcPr>
            <w:tcW w:w="2622" w:type="dxa"/>
          </w:tcPr>
          <w:p>
            <w:pPr>
              <w:jc w:val="center"/>
            </w:pPr>
            <w:r>
              <w:rPr>
                <w:b/>
              </w:rPr>
              <w:t>一级能力</w:t>
            </w:r>
          </w:p>
        </w:tc>
        <w:tc>
          <w:tcPr>
            <w:tcW w:w="4356" w:type="dxa"/>
          </w:tcPr>
          <w:p>
            <w:pPr>
              <w:jc w:val="center"/>
            </w:pPr>
            <w:r>
              <w:rPr>
                <w:b/>
              </w:rPr>
              <w:t>二级能力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restart"/>
            <w:vAlign w:val="center"/>
          </w:tcPr>
          <w:p>
            <w:pPr>
              <w:jc w:val="center"/>
            </w:pPr>
            <w:r>
              <w:rPr>
                <w:b/>
              </w:rPr>
              <w:t>学习设计</w:t>
            </w:r>
          </w:p>
        </w:tc>
        <w:tc>
          <w:tcPr>
            <w:tcW w:w="2622" w:type="dxa"/>
            <w:vMerge w:val="restart"/>
            <w:vAlign w:val="center"/>
          </w:tcPr>
          <w:p>
            <w:pPr>
              <w:jc w:val="center"/>
            </w:pPr>
            <w:r>
              <w:rPr>
                <w:b/>
              </w:rPr>
              <w:t>设计指向核心素养的学习</w:t>
            </w:r>
          </w:p>
        </w:tc>
        <w:tc>
          <w:tcPr>
            <w:tcW w:w="4356" w:type="dxa"/>
            <w:vAlign w:val="center"/>
          </w:tcPr>
          <w:p>
            <w:pPr>
              <w:jc w:val="left"/>
            </w:pPr>
            <w:r>
              <w:t>1.1 开发培育核心素养的课程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center"/>
            </w:pPr>
          </w:p>
        </w:tc>
        <w:tc>
          <w:tcPr>
            <w:tcW w:w="2622" w:type="dxa"/>
            <w:vMerge w:val="continue"/>
            <w:vAlign w:val="center"/>
          </w:tcPr>
          <w:p>
            <w:pPr>
              <w:jc w:val="center"/>
            </w:pPr>
          </w:p>
        </w:tc>
        <w:tc>
          <w:tcPr>
            <w:tcW w:w="4356" w:type="dxa"/>
            <w:vAlign w:val="center"/>
          </w:tcPr>
          <w:p>
            <w:pPr>
              <w:jc w:val="left"/>
            </w:pPr>
            <w:r>
              <w:t>1.2 确定学习目标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center"/>
            </w:pPr>
          </w:p>
        </w:tc>
        <w:tc>
          <w:tcPr>
            <w:tcW w:w="2622" w:type="dxa"/>
            <w:vMerge w:val="continue"/>
            <w:vAlign w:val="center"/>
          </w:tcPr>
          <w:p>
            <w:pPr>
              <w:jc w:val="center"/>
            </w:pPr>
          </w:p>
        </w:tc>
        <w:tc>
          <w:tcPr>
            <w:tcW w:w="4356" w:type="dxa"/>
            <w:vAlign w:val="center"/>
          </w:tcPr>
          <w:p>
            <w:pPr>
              <w:jc w:val="left"/>
            </w:pPr>
            <w:r>
              <w:t>1.3 分析学习过程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center"/>
            </w:pPr>
          </w:p>
        </w:tc>
        <w:tc>
          <w:tcPr>
            <w:tcW w:w="2622" w:type="dxa"/>
            <w:vMerge w:val="continue"/>
            <w:vAlign w:val="center"/>
          </w:tcPr>
          <w:p>
            <w:pPr>
              <w:jc w:val="center"/>
            </w:pPr>
          </w:p>
        </w:tc>
        <w:tc>
          <w:tcPr>
            <w:tcW w:w="4356" w:type="dxa"/>
            <w:vAlign w:val="center"/>
          </w:tcPr>
          <w:p>
            <w:pPr>
              <w:jc w:val="left"/>
            </w:pPr>
            <w:r>
              <w:t>1.4 选择教学策略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center"/>
            </w:pPr>
          </w:p>
        </w:tc>
        <w:tc>
          <w:tcPr>
            <w:tcW w:w="2622" w:type="dxa"/>
            <w:vMerge w:val="continue"/>
            <w:vAlign w:val="center"/>
          </w:tcPr>
          <w:p>
            <w:pPr>
              <w:jc w:val="center"/>
            </w:pPr>
          </w:p>
        </w:tc>
        <w:tc>
          <w:tcPr>
            <w:tcW w:w="4356" w:type="dxa"/>
            <w:vAlign w:val="center"/>
          </w:tcPr>
          <w:p>
            <w:pPr>
              <w:jc w:val="left"/>
            </w:pPr>
            <w:r>
              <w:t>1.5 配置学习资源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restart"/>
            <w:vAlign w:val="center"/>
          </w:tcPr>
          <w:p>
            <w:pPr>
              <w:jc w:val="center"/>
            </w:pPr>
            <w:r>
              <w:rPr>
                <w:b/>
              </w:rPr>
              <w:t>教学实施</w:t>
            </w:r>
          </w:p>
        </w:tc>
        <w:tc>
          <w:tcPr>
            <w:tcW w:w="2622" w:type="dxa"/>
            <w:vMerge w:val="restart"/>
            <w:vAlign w:val="center"/>
          </w:tcPr>
          <w:p>
            <w:pPr>
              <w:jc w:val="center"/>
            </w:pPr>
            <w:r>
              <w:rPr>
                <w:b/>
              </w:rPr>
              <w:t>构建</w:t>
            </w:r>
            <w:r>
              <w:rPr>
                <w:rFonts w:hint="eastAsia"/>
                <w:b/>
              </w:rPr>
              <w:t>学习为中心的</w:t>
            </w:r>
            <w:r>
              <w:rPr>
                <w:b/>
              </w:rPr>
              <w:t>课堂</w:t>
            </w:r>
          </w:p>
        </w:tc>
        <w:tc>
          <w:tcPr>
            <w:tcW w:w="4356" w:type="dxa"/>
            <w:vAlign w:val="center"/>
          </w:tcPr>
          <w:p>
            <w:pPr>
              <w:jc w:val="left"/>
            </w:pPr>
            <w:r>
              <w:t>2.1 营造学习环境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center"/>
            </w:pPr>
          </w:p>
        </w:tc>
        <w:tc>
          <w:tcPr>
            <w:tcW w:w="2622" w:type="dxa"/>
            <w:vMerge w:val="continue"/>
            <w:vAlign w:val="center"/>
          </w:tcPr>
          <w:p>
            <w:pPr>
              <w:jc w:val="center"/>
            </w:pPr>
          </w:p>
        </w:tc>
        <w:tc>
          <w:tcPr>
            <w:tcW w:w="4356" w:type="dxa"/>
            <w:vAlign w:val="center"/>
          </w:tcPr>
          <w:p>
            <w:pPr>
              <w:jc w:val="left"/>
            </w:pPr>
            <w:r>
              <w:t>2.2 引导探究学习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center"/>
            </w:pPr>
          </w:p>
        </w:tc>
        <w:tc>
          <w:tcPr>
            <w:tcW w:w="2622" w:type="dxa"/>
            <w:vMerge w:val="continue"/>
            <w:vAlign w:val="center"/>
          </w:tcPr>
          <w:p>
            <w:pPr>
              <w:jc w:val="center"/>
            </w:pPr>
          </w:p>
        </w:tc>
        <w:tc>
          <w:tcPr>
            <w:tcW w:w="4356" w:type="dxa"/>
            <w:vAlign w:val="center"/>
          </w:tcPr>
          <w:p>
            <w:pPr>
              <w:jc w:val="left"/>
            </w:pPr>
            <w:r>
              <w:t xml:space="preserve">2.3 </w:t>
            </w:r>
            <w:r>
              <w:rPr>
                <w:rFonts w:hint="eastAsia"/>
              </w:rPr>
              <w:t>开展</w:t>
            </w:r>
            <w:r>
              <w:t>合作学习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center"/>
            </w:pPr>
          </w:p>
        </w:tc>
        <w:tc>
          <w:tcPr>
            <w:tcW w:w="2622" w:type="dxa"/>
            <w:vMerge w:val="continue"/>
            <w:vAlign w:val="center"/>
          </w:tcPr>
          <w:p>
            <w:pPr>
              <w:jc w:val="center"/>
            </w:pPr>
          </w:p>
        </w:tc>
        <w:tc>
          <w:tcPr>
            <w:tcW w:w="4356" w:type="dxa"/>
            <w:vAlign w:val="center"/>
          </w:tcPr>
          <w:p>
            <w:pPr>
              <w:jc w:val="left"/>
            </w:pPr>
            <w:r>
              <w:t>2.4 支持自主学习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center"/>
            </w:pPr>
          </w:p>
        </w:tc>
        <w:tc>
          <w:tcPr>
            <w:tcW w:w="2622" w:type="dxa"/>
            <w:vMerge w:val="continue"/>
            <w:vAlign w:val="center"/>
          </w:tcPr>
          <w:p>
            <w:pPr>
              <w:jc w:val="center"/>
            </w:pPr>
          </w:p>
        </w:tc>
        <w:tc>
          <w:tcPr>
            <w:tcW w:w="4356" w:type="dxa"/>
            <w:vAlign w:val="center"/>
          </w:tcPr>
          <w:p>
            <w:pPr>
              <w:jc w:val="left"/>
            </w:pPr>
            <w:r>
              <w:t>2.5 促进迁移</w:t>
            </w:r>
            <w:r>
              <w:rPr>
                <w:rFonts w:hint="eastAsia"/>
              </w:rPr>
              <w:t>应用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restart"/>
            <w:vAlign w:val="center"/>
          </w:tcPr>
          <w:p>
            <w:pPr>
              <w:jc w:val="center"/>
            </w:pPr>
            <w:r>
              <w:rPr>
                <w:rFonts w:hint="eastAsia"/>
                <w:b/>
              </w:rPr>
              <w:t>评价与改进</w:t>
            </w:r>
          </w:p>
        </w:tc>
        <w:tc>
          <w:tcPr>
            <w:tcW w:w="2622" w:type="dxa"/>
            <w:vMerge w:val="restart"/>
            <w:vAlign w:val="center"/>
          </w:tcPr>
          <w:p>
            <w:pPr>
              <w:jc w:val="center"/>
            </w:pPr>
            <w:r>
              <w:rPr>
                <w:b/>
              </w:rPr>
              <w:t>使用评价促进学与教</w:t>
            </w:r>
          </w:p>
        </w:tc>
        <w:tc>
          <w:tcPr>
            <w:tcW w:w="4356" w:type="dxa"/>
            <w:vAlign w:val="center"/>
          </w:tcPr>
          <w:p>
            <w:pPr>
              <w:jc w:val="left"/>
            </w:pPr>
            <w:r>
              <w:t>3.1 设计评价方案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left"/>
            </w:pPr>
          </w:p>
        </w:tc>
        <w:tc>
          <w:tcPr>
            <w:tcW w:w="2622" w:type="dxa"/>
            <w:vMerge w:val="continue"/>
            <w:vAlign w:val="center"/>
          </w:tcPr>
          <w:p>
            <w:pPr>
              <w:jc w:val="left"/>
            </w:pPr>
          </w:p>
        </w:tc>
        <w:tc>
          <w:tcPr>
            <w:tcW w:w="4356" w:type="dxa"/>
            <w:vAlign w:val="center"/>
          </w:tcPr>
          <w:p>
            <w:pPr>
              <w:jc w:val="left"/>
            </w:pPr>
            <w:r>
              <w:t xml:space="preserve">3.2 </w:t>
            </w:r>
            <w:r>
              <w:rPr>
                <w:rFonts w:hint="eastAsia"/>
              </w:rPr>
              <w:t>强化</w:t>
            </w:r>
            <w:r>
              <w:t>过程</w:t>
            </w:r>
            <w:r>
              <w:rPr>
                <w:rFonts w:hint="eastAsia"/>
              </w:rPr>
              <w:t>性</w:t>
            </w:r>
            <w:r>
              <w:t>评价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left"/>
            </w:pPr>
          </w:p>
        </w:tc>
        <w:tc>
          <w:tcPr>
            <w:tcW w:w="2622" w:type="dxa"/>
            <w:vMerge w:val="continue"/>
            <w:vAlign w:val="center"/>
          </w:tcPr>
          <w:p>
            <w:pPr>
              <w:jc w:val="left"/>
            </w:pPr>
          </w:p>
        </w:tc>
        <w:tc>
          <w:tcPr>
            <w:tcW w:w="4356" w:type="dxa"/>
            <w:vAlign w:val="center"/>
          </w:tcPr>
          <w:p>
            <w:pPr>
              <w:jc w:val="left"/>
            </w:pPr>
            <w:r>
              <w:t xml:space="preserve">3.3 </w:t>
            </w:r>
            <w:r>
              <w:rPr>
                <w:rFonts w:hint="eastAsia"/>
              </w:rPr>
              <w:t>完善</w:t>
            </w:r>
            <w:r>
              <w:t>终结性评价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1276" w:type="dxa"/>
            <w:vMerge w:val="continue"/>
            <w:vAlign w:val="center"/>
          </w:tcPr>
          <w:p>
            <w:pPr>
              <w:jc w:val="left"/>
            </w:pPr>
          </w:p>
        </w:tc>
        <w:tc>
          <w:tcPr>
            <w:tcW w:w="2622" w:type="dxa"/>
            <w:vMerge w:val="continue"/>
            <w:vAlign w:val="center"/>
          </w:tcPr>
          <w:p>
            <w:pPr>
              <w:jc w:val="left"/>
            </w:pPr>
          </w:p>
        </w:tc>
        <w:tc>
          <w:tcPr>
            <w:tcW w:w="4356" w:type="dxa"/>
            <w:vAlign w:val="center"/>
          </w:tcPr>
          <w:p>
            <w:pPr>
              <w:jc w:val="left"/>
            </w:pPr>
            <w:r>
              <w:t>3.4 基于评价反思</w:t>
            </w:r>
            <w:r>
              <w:rPr>
                <w:rFonts w:hint="eastAsia"/>
              </w:rPr>
              <w:t>并</w:t>
            </w:r>
            <w:r>
              <w:t>改进教学</w:t>
            </w:r>
          </w:p>
        </w:tc>
      </w:tr>
    </w:tbl>
    <w:p>
      <w:pPr>
        <w:pStyle w:val="15"/>
        <w:rPr>
          <w:rFonts w:hint="eastAsia"/>
        </w:rPr>
      </w:pPr>
    </w:p>
    <w:p>
      <w:pPr>
        <w:pStyle w:val="15"/>
      </w:pPr>
      <w:r>
        <w:rPr>
          <w:rFonts w:hint="eastAsia"/>
        </w:rPr>
        <w:t>三、</w:t>
      </w:r>
      <w:r>
        <w:t>教学能力内容</w:t>
      </w:r>
    </w:p>
    <w:p>
      <w:pPr>
        <w:pStyle w:val="16"/>
        <w:numPr>
          <w:ilvl w:val="0"/>
          <w:numId w:val="3"/>
        </w:numPr>
      </w:pPr>
      <w:r>
        <w:t>设计指向核心素养的学习</w:t>
      </w: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72" w:hRule="atLeast"/>
        </w:trPr>
        <w:tc>
          <w:tcPr>
            <w:tcW w:w="8222" w:type="dxa"/>
          </w:tcPr>
          <w:p>
            <w:pPr>
              <w:jc w:val="left"/>
            </w:pPr>
            <w:r>
              <w:rPr>
                <w:rFonts w:cs="宋体"/>
                <w:b/>
                <w:sz w:val="24"/>
              </w:rPr>
              <w:t>1.1 开发培育核心素养的课程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2" w:hRule="atLeast"/>
        </w:trPr>
        <w:tc>
          <w:tcPr>
            <w:tcW w:w="8222" w:type="dxa"/>
          </w:tcPr>
          <w:p>
            <w:pPr>
              <w:jc w:val="left"/>
            </w:pPr>
            <w:r>
              <w:rPr>
                <w:rFonts w:cs="宋体"/>
                <w:b/>
                <w:sz w:val="24"/>
              </w:rPr>
              <w:t>行为描述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530" w:hRule="atLeast"/>
        </w:trPr>
        <w:tc>
          <w:tcPr>
            <w:tcW w:w="8222" w:type="dxa"/>
          </w:tcPr>
          <w:p>
            <w:pPr>
              <w:jc w:val="left"/>
              <w:rPr>
                <w:szCs w:val="22"/>
              </w:rPr>
            </w:pPr>
            <w:r>
              <w:rPr>
                <w:rFonts w:hint="eastAsia"/>
                <w:szCs w:val="22"/>
              </w:rPr>
              <w:t>在国家课程校本化方案设计中，以核心素养及其进阶发展为目标，整体规划课程内容，构建一组纵向递进、横向关联的课程主题，形成学习单元序列；在课程设计中适宜地关联其他学科相关内容，在单元间和单元内都体现出（跨）学科知识的发展、学科思想和方法的深化以及认识世界方式的建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57" w:hRule="atLeast"/>
        </w:trPr>
        <w:tc>
          <w:tcPr>
            <w:tcW w:w="8222" w:type="dxa"/>
          </w:tcPr>
          <w:p>
            <w:pPr>
              <w:jc w:val="left"/>
            </w:pPr>
            <w:r>
              <w:rPr>
                <w:rFonts w:hint="eastAsia"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22" w:type="dxa"/>
          </w:tcPr>
          <w:p>
            <w:pPr>
              <w:jc w:val="left"/>
            </w:pPr>
            <w:r>
              <w:t>1</w:t>
            </w:r>
            <w:r>
              <w:rPr>
                <w:rFonts w:hint="eastAsia"/>
              </w:rPr>
              <w:t>.</w:t>
            </w:r>
            <w:r>
              <w:t>1.1【体现素养导向】依据学科的学业内容标准和学业质量标准，结合学生认知特点，对每个阶段学习过程中和结束后学生核心素养的具体表现，进行准确描述和解释说明。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22" w:type="dxa"/>
          </w:tcPr>
          <w:p>
            <w:pPr>
              <w:jc w:val="left"/>
            </w:pPr>
            <w:r>
              <w:t>1.1.2【</w:t>
            </w:r>
            <w:r>
              <w:rPr>
                <w:rFonts w:hint="eastAsia"/>
              </w:rPr>
              <w:t>组织</w:t>
            </w:r>
            <w:r>
              <w:t>课程内容】依据课程标准，从目标</w:t>
            </w:r>
            <w:r>
              <w:rPr>
                <w:rFonts w:hint="eastAsia"/>
              </w:rPr>
              <w:t>、</w:t>
            </w:r>
            <w:r>
              <w:t>概念</w:t>
            </w:r>
            <w:r>
              <w:rPr>
                <w:rFonts w:hint="eastAsia"/>
              </w:rPr>
              <w:t>、</w:t>
            </w:r>
            <w:r>
              <w:t>主题、任务、活动等角度，选择</w:t>
            </w:r>
            <w:r>
              <w:rPr>
                <w:rFonts w:hint="eastAsia"/>
              </w:rPr>
              <w:t>并</w:t>
            </w:r>
            <w:r>
              <w:t>灵活组织</w:t>
            </w:r>
            <w:r>
              <w:rPr>
                <w:rFonts w:hint="eastAsia"/>
              </w:rPr>
              <w:t>课程</w:t>
            </w:r>
            <w:r>
              <w:t>内容，形成体现</w:t>
            </w:r>
            <w:r>
              <w:rPr>
                <w:rFonts w:hint="eastAsia"/>
              </w:rPr>
              <w:t>（跨）学科认识发展</w:t>
            </w:r>
            <w:r>
              <w:t>的学习单元。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735" w:hRule="atLeast"/>
        </w:trPr>
        <w:tc>
          <w:tcPr>
            <w:tcW w:w="8222" w:type="dxa"/>
          </w:tcPr>
          <w:p>
            <w:pPr>
              <w:jc w:val="left"/>
            </w:pPr>
            <w:r>
              <w:t>1.1.3【明确学习进阶】用</w:t>
            </w:r>
            <w:r>
              <w:rPr>
                <w:rFonts w:hint="eastAsia"/>
              </w:rPr>
              <w:t>多种</w:t>
            </w:r>
            <w:r>
              <w:t>形式呈现核心素养发展的路径，并能清楚地刻画出具体事实、学科核心概念与跨学科</w:t>
            </w:r>
            <w:r>
              <w:rPr>
                <w:rFonts w:hint="eastAsia"/>
              </w:rPr>
              <w:t>观</w:t>
            </w:r>
            <w:r>
              <w:t>念之间的关系。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22" w:type="dxa"/>
          </w:tcPr>
          <w:p>
            <w:pPr>
              <w:jc w:val="left"/>
            </w:pPr>
            <w:r>
              <w:t>1.1.4【设计课程实施】</w:t>
            </w:r>
            <w:r>
              <w:rPr>
                <w:rFonts w:hint="eastAsia"/>
                <w:szCs w:val="22"/>
              </w:rPr>
              <w:t>设计</w:t>
            </w:r>
            <w:r>
              <w:t>激发学生主动</w:t>
            </w:r>
            <w:r>
              <w:rPr>
                <w:rFonts w:hint="eastAsia"/>
              </w:rPr>
              <w:t>建构</w:t>
            </w:r>
            <w:r>
              <w:t>的</w:t>
            </w:r>
            <w:r>
              <w:rPr>
                <w:rFonts w:hint="eastAsia"/>
              </w:rPr>
              <w:t>学习</w:t>
            </w:r>
            <w:r>
              <w:t>活动，促使学生经历发现问题、定义问题、调查设计、推理论证、</w:t>
            </w:r>
            <w:r>
              <w:rPr>
                <w:rFonts w:hint="eastAsia"/>
              </w:rPr>
              <w:t>建构模式、</w:t>
            </w:r>
            <w:r>
              <w:t>权衡决策</w:t>
            </w:r>
            <w:r>
              <w:rPr>
                <w:rFonts w:hint="eastAsia"/>
              </w:rPr>
              <w:t>、</w:t>
            </w:r>
            <w:r>
              <w:t>解决问题等实践体验，建立知识关联，外显问题解决</w:t>
            </w:r>
            <w:r>
              <w:rPr>
                <w:rFonts w:hint="eastAsia"/>
              </w:rPr>
              <w:t>思路</w:t>
            </w:r>
            <w:r>
              <w:t>，逐渐形成认识世界的方式。</w:t>
            </w:r>
          </w:p>
        </w:tc>
      </w:tr>
    </w:tbl>
    <w:p>
      <w:pPr>
        <w:pStyle w:val="12"/>
      </w:pPr>
      <w:r>
        <w:rPr>
          <w:rFonts w:cs="宋体"/>
        </w:rPr>
        <w:t xml:space="preserve"> </w:t>
      </w: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rPr>
          <w:trHeight w:val="195" w:hRule="atLeast"/>
        </w:trPr>
        <w:tc>
          <w:tcPr>
            <w:tcW w:w="8222" w:type="dxa"/>
          </w:tcPr>
          <w:p>
            <w:pPr>
              <w:jc w:val="left"/>
            </w:pPr>
            <w:r>
              <w:rPr>
                <w:rFonts w:cs="宋体"/>
                <w:b/>
                <w:sz w:val="24"/>
              </w:rPr>
              <w:t>1.2 确定学习目标</w:t>
            </w:r>
          </w:p>
        </w:tc>
      </w:tr>
      <w:tr>
        <w:trPr>
          <w:trHeight w:val="405" w:hRule="atLeast"/>
        </w:trPr>
        <w:tc>
          <w:tcPr>
            <w:tcW w:w="8222" w:type="dxa"/>
          </w:tcPr>
          <w:p>
            <w:pPr>
              <w:jc w:val="left"/>
            </w:pPr>
            <w:r>
              <w:rPr>
                <w:rFonts w:cs="宋体"/>
                <w:b/>
                <w:sz w:val="24"/>
              </w:rPr>
              <w:t>行为描述</w:t>
            </w:r>
          </w:p>
        </w:tc>
      </w:tr>
      <w:tr>
        <w:trPr>
          <w:trHeight w:val="765" w:hRule="atLeast"/>
        </w:trPr>
        <w:tc>
          <w:tcPr>
            <w:tcW w:w="8222" w:type="dxa"/>
          </w:tcPr>
          <w:p>
            <w:pPr>
              <w:jc w:val="left"/>
            </w:pPr>
            <w:r>
              <w:rPr>
                <w:rFonts w:hint="eastAsia" w:cs="宋体"/>
              </w:rPr>
              <w:t>依据课程目标、学科特点和学生发展的阶段性特点，描述通过本单元的学习学生应该养成的核心素养，并基于单元目标制定聚焦重点、具体可行、可评估的课时学习目标。</w:t>
            </w:r>
          </w:p>
        </w:tc>
      </w:tr>
      <w:tr>
        <w:trPr>
          <w:trHeight w:val="600" w:hRule="atLeast"/>
        </w:trPr>
        <w:tc>
          <w:tcPr>
            <w:tcW w:w="8222" w:type="dxa"/>
          </w:tcPr>
          <w:p>
            <w:pPr>
              <w:jc w:val="left"/>
            </w:pPr>
            <w:r>
              <w:rPr>
                <w:rFonts w:cs="宋体"/>
                <w:b/>
                <w:sz w:val="24"/>
              </w:rPr>
              <w:t>观测点</w:t>
            </w:r>
          </w:p>
        </w:tc>
      </w:tr>
      <w:tr>
        <w:trPr>
          <w:trHeight w:val="270" w:hRule="atLeast"/>
        </w:trPr>
        <w:tc>
          <w:tcPr>
            <w:tcW w:w="8222" w:type="dxa"/>
          </w:tcPr>
          <w:p>
            <w:pPr>
              <w:jc w:val="left"/>
            </w:pPr>
            <w:r>
              <w:t>1</w:t>
            </w:r>
            <w:r>
              <w:rPr>
                <w:rFonts w:hint="eastAsia"/>
              </w:rPr>
              <w:t>.</w:t>
            </w:r>
            <w:r>
              <w:t>2.1【描述单元目标】分析</w:t>
            </w:r>
            <w:r>
              <w:rPr>
                <w:rFonts w:hint="eastAsia"/>
              </w:rPr>
              <w:t>国家</w:t>
            </w:r>
            <w:r>
              <w:t>课程标准</w:t>
            </w:r>
            <w:r>
              <w:rPr>
                <w:rFonts w:hint="eastAsia"/>
              </w:rPr>
              <w:t>，结合</w:t>
            </w:r>
            <w:r>
              <w:rPr>
                <w:rFonts w:hint="eastAsia"/>
                <w:szCs w:val="22"/>
              </w:rPr>
              <w:t>国家课程校本化方案</w:t>
            </w:r>
            <w:r>
              <w:rPr>
                <w:rFonts w:hint="eastAsia"/>
              </w:rPr>
              <w:t>的单元学习主题和课程内容，</w:t>
            </w:r>
            <w:r>
              <w:t>形成数量合理、能够被学生理解的单元学习目标</w:t>
            </w:r>
            <w:r>
              <w:rPr>
                <w:rFonts w:hint="eastAsia"/>
              </w:rPr>
              <w:t>；单元学习目标</w:t>
            </w:r>
            <w:r>
              <w:t>应清晰</w:t>
            </w:r>
            <w:r>
              <w:rPr>
                <w:rFonts w:hint="eastAsia"/>
              </w:rPr>
              <w:t>呈现</w:t>
            </w:r>
            <w:r>
              <w:t>学生在完成单元学习后</w:t>
            </w:r>
            <w:r>
              <w:rPr>
                <w:rFonts w:hint="eastAsia"/>
              </w:rPr>
              <w:t>应该获得的</w:t>
            </w:r>
            <w:r>
              <w:t>核心素养。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55" w:hRule="atLeast"/>
        </w:trPr>
        <w:tc>
          <w:tcPr>
            <w:tcW w:w="8222" w:type="dxa"/>
          </w:tcPr>
          <w:p>
            <w:pPr>
              <w:jc w:val="left"/>
            </w:pPr>
            <w:r>
              <w:t>1</w:t>
            </w:r>
            <w:r>
              <w:rPr>
                <w:rFonts w:hint="eastAsia"/>
              </w:rPr>
              <w:t>.</w:t>
            </w:r>
            <w:r>
              <w:t>2.2【制定课时目标】对单元目标进行拆解</w:t>
            </w:r>
            <w:r>
              <w:rPr>
                <w:rFonts w:hint="eastAsia"/>
              </w:rPr>
              <w:t>，</w:t>
            </w:r>
            <w:r>
              <w:t>形成</w:t>
            </w:r>
            <w:r>
              <w:rPr>
                <w:rFonts w:hint="eastAsia"/>
              </w:rPr>
              <w:t>具体、可评估的</w:t>
            </w:r>
            <w:r>
              <w:t>课时</w:t>
            </w:r>
            <w:r>
              <w:rPr>
                <w:rFonts w:hint="eastAsia"/>
              </w:rPr>
              <w:t>学习</w:t>
            </w:r>
            <w:r>
              <w:t>目标</w:t>
            </w:r>
            <w:r>
              <w:rPr>
                <w:rFonts w:hint="eastAsia"/>
              </w:rPr>
              <w:t>；课时目标要聚焦重点，能描述出学生在认知、行为和情感态度上的关键变化，即学生在完成学习后将知道什么、理解什么、能够做什么以及认同什么。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22" w:type="dxa"/>
          </w:tcPr>
          <w:p>
            <w:pPr>
              <w:jc w:val="left"/>
            </w:pPr>
            <w:r>
              <w:t>1</w:t>
            </w:r>
            <w:r>
              <w:rPr>
                <w:rFonts w:hint="eastAsia"/>
              </w:rPr>
              <w:t>.</w:t>
            </w:r>
            <w:r>
              <w:t>2.3【体现进阶特点】根据学生学习能力进阶撰写学习目标，充分</w:t>
            </w:r>
            <w:r>
              <w:rPr>
                <w:rFonts w:hint="eastAsia"/>
              </w:rPr>
              <w:t>体现</w:t>
            </w:r>
            <w:r>
              <w:t>学生素养发展的阶段性特点。</w:t>
            </w:r>
          </w:p>
        </w:tc>
      </w:tr>
    </w:tbl>
    <w:p>
      <w:pPr>
        <w:pStyle w:val="12"/>
        <w:spacing w:line="360" w:lineRule="auto"/>
        <w:rPr>
          <w:rFonts w:cs="宋体"/>
        </w:rPr>
      </w:pPr>
      <w:r>
        <w:rPr>
          <w:rFonts w:cs="宋体"/>
        </w:rPr>
        <w:t xml:space="preserve"> </w:t>
      </w: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rPr>
          <w:trHeight w:val="391" w:hRule="atLeast"/>
        </w:trPr>
        <w:tc>
          <w:tcPr>
            <w:tcW w:w="8222" w:type="dxa"/>
          </w:tcPr>
          <w:p>
            <w:pPr>
              <w:jc w:val="left"/>
            </w:pPr>
            <w:r>
              <w:rPr>
                <w:rFonts w:cs="宋体"/>
                <w:b/>
                <w:sz w:val="24"/>
              </w:rPr>
              <w:t>1.3 分析学习过程</w:t>
            </w:r>
          </w:p>
        </w:tc>
      </w:tr>
      <w:tr>
        <w:trPr>
          <w:trHeight w:val="450" w:hRule="atLeast"/>
        </w:trPr>
        <w:tc>
          <w:tcPr>
            <w:tcW w:w="8222" w:type="dxa"/>
          </w:tcPr>
          <w:p>
            <w:pPr>
              <w:jc w:val="left"/>
            </w:pPr>
            <w:r>
              <w:rPr>
                <w:rFonts w:cs="宋体"/>
                <w:b/>
                <w:sz w:val="24"/>
              </w:rPr>
              <w:t>行为描述</w:t>
            </w:r>
          </w:p>
        </w:tc>
      </w:tr>
      <w:tr>
        <w:trPr>
          <w:trHeight w:val="735" w:hRule="atLeast"/>
        </w:trPr>
        <w:tc>
          <w:tcPr>
            <w:tcW w:w="8222" w:type="dxa"/>
          </w:tcPr>
          <w:p>
            <w:pPr>
              <w:jc w:val="left"/>
            </w:pPr>
            <w:r>
              <w:rPr>
                <w:rFonts w:hint="eastAsia"/>
              </w:rPr>
              <w:t>分析学生的学习准备情况，规划从学习起点到达成学习目标的完整学习路径，预测并分析不同类型学生在学习过程中的难点和可能产生的迷思，探索解决思路和方法。</w:t>
            </w:r>
          </w:p>
        </w:tc>
      </w:tr>
      <w:tr>
        <w:trPr>
          <w:trHeight w:val="225" w:hRule="atLeast"/>
        </w:trPr>
        <w:tc>
          <w:tcPr>
            <w:tcW w:w="8222" w:type="dxa"/>
          </w:tcPr>
          <w:p>
            <w:pPr>
              <w:jc w:val="left"/>
            </w:pPr>
            <w:r>
              <w:rPr>
                <w:rFonts w:cs="宋体"/>
                <w:b/>
                <w:sz w:val="24"/>
              </w:rPr>
              <w:t>观测点</w:t>
            </w:r>
          </w:p>
        </w:tc>
      </w:tr>
      <w:tr>
        <w:trPr>
          <w:trHeight w:val="225" w:hRule="atLeast"/>
        </w:trPr>
        <w:tc>
          <w:tcPr>
            <w:tcW w:w="8222" w:type="dxa"/>
            <w:tcBorders>
              <w:top w:val="single" w:color="auto" w:sz="0" w:space="0"/>
              <w:left w:val="single" w:color="auto" w:sz="0" w:space="0"/>
              <w:bottom w:val="single" w:color="auto" w:sz="0" w:space="0"/>
              <w:right w:val="single" w:color="auto" w:sz="0" w:space="0"/>
            </w:tcBorders>
          </w:tcPr>
          <w:p>
            <w:pPr>
              <w:jc w:val="left"/>
            </w:pPr>
            <w:r>
              <w:t>1</w:t>
            </w:r>
            <w:r>
              <w:rPr>
                <w:rFonts w:hint="eastAsia"/>
              </w:rPr>
              <w:t>.</w:t>
            </w:r>
            <w:r>
              <w:t>3.1【确定</w:t>
            </w:r>
            <w:r>
              <w:rPr>
                <w:rFonts w:hint="eastAsia"/>
              </w:rPr>
              <w:t>学习</w:t>
            </w:r>
            <w:r>
              <w:t>起点】分析不同类型学生</w:t>
            </w:r>
            <w:r>
              <w:rPr>
                <w:rFonts w:hint="eastAsia"/>
              </w:rPr>
              <w:t>学习</w:t>
            </w:r>
            <w:r>
              <w:t>新内容的</w:t>
            </w:r>
            <w:r>
              <w:rPr>
                <w:rFonts w:hint="eastAsia"/>
              </w:rPr>
              <w:t>基础</w:t>
            </w:r>
            <w:r>
              <w:t>，包括</w:t>
            </w:r>
            <w:r>
              <w:rPr>
                <w:rFonts w:hint="eastAsia"/>
              </w:rPr>
              <w:t>学生在</w:t>
            </w:r>
            <w:r>
              <w:t>知识和技能、过程和方法、情感态度价值观等</w:t>
            </w:r>
            <w:r>
              <w:rPr>
                <w:rFonts w:hint="eastAsia"/>
              </w:rPr>
              <w:t>方面的状态</w:t>
            </w:r>
            <w:r>
              <w:t>，以确定</w:t>
            </w:r>
            <w:r>
              <w:rPr>
                <w:rFonts w:hint="eastAsia"/>
              </w:rPr>
              <w:t>学生</w:t>
            </w:r>
            <w:r>
              <w:t>的</w:t>
            </w:r>
            <w:r>
              <w:rPr>
                <w:rFonts w:hint="eastAsia"/>
              </w:rPr>
              <w:t>学习</w:t>
            </w:r>
            <w:r>
              <w:t>起点。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25" w:hRule="atLeast"/>
        </w:trPr>
        <w:tc>
          <w:tcPr>
            <w:tcW w:w="8222" w:type="dxa"/>
            <w:tcBorders>
              <w:top w:val="single" w:color="auto" w:sz="0" w:space="0"/>
              <w:left w:val="single" w:color="auto" w:sz="0" w:space="0"/>
              <w:bottom w:val="single" w:color="auto" w:sz="0" w:space="0"/>
              <w:right w:val="single" w:color="auto" w:sz="0" w:space="0"/>
            </w:tcBorders>
          </w:tcPr>
          <w:p>
            <w:pPr>
              <w:jc w:val="left"/>
            </w:pPr>
            <w:r>
              <w:t>1</w:t>
            </w:r>
            <w:r>
              <w:rPr>
                <w:rFonts w:hint="eastAsia"/>
              </w:rPr>
              <w:t>.</w:t>
            </w:r>
            <w:r>
              <w:t>3.2【</w:t>
            </w:r>
            <w:r>
              <w:rPr>
                <w:rFonts w:hint="eastAsia"/>
              </w:rPr>
              <w:t>规划学习路径</w:t>
            </w:r>
            <w:r>
              <w:t>】</w:t>
            </w:r>
            <w:r>
              <w:rPr>
                <w:rFonts w:hint="eastAsia"/>
              </w:rPr>
              <w:t>分析不同类型学生从学习起点到达成学习目标需要经历的问题解决过程，将其转化为学习任务，形成学习路径</w:t>
            </w:r>
            <w: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25" w:hRule="atLeast"/>
        </w:trPr>
        <w:tc>
          <w:tcPr>
            <w:tcW w:w="8222" w:type="dxa"/>
            <w:tcBorders>
              <w:top w:val="single" w:color="auto" w:sz="0" w:space="0"/>
              <w:left w:val="single" w:color="auto" w:sz="0" w:space="0"/>
              <w:bottom w:val="single" w:color="auto" w:sz="0" w:space="0"/>
              <w:right w:val="single" w:color="auto" w:sz="0" w:space="0"/>
            </w:tcBorders>
          </w:tcPr>
          <w:p>
            <w:pPr>
              <w:jc w:val="left"/>
            </w:pPr>
            <w:r>
              <w:t>1.3.3【预测难点和迷思】预测不同类型学生在学习过程中可能遇到的难点（</w:t>
            </w:r>
            <w:r>
              <w:rPr>
                <w:rFonts w:hint="eastAsia"/>
              </w:rPr>
              <w:t>即</w:t>
            </w:r>
            <w:r>
              <w:t>不易理解的知识或不易掌握的技能）和可能产生的迷思（</w:t>
            </w:r>
            <w:r>
              <w:rPr>
                <w:rFonts w:hint="eastAsia"/>
              </w:rPr>
              <w:t>即</w:t>
            </w:r>
            <w:r>
              <w:t>认识误区），分析难点和迷思的产生原因以及可能影响。</w:t>
            </w:r>
          </w:p>
        </w:tc>
      </w:tr>
    </w:tbl>
    <w:p>
      <w:pPr>
        <w:pStyle w:val="12"/>
        <w:rPr>
          <w:rFonts w:cs="宋体"/>
        </w:rPr>
      </w:pPr>
      <w:r>
        <w:rPr>
          <w:rFonts w:cs="宋体"/>
        </w:rPr>
        <w:t xml:space="preserve"> </w:t>
      </w: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rPr>
          <w:trHeight w:val="255" w:hRule="atLeast"/>
        </w:trPr>
        <w:tc>
          <w:tcPr>
            <w:tcW w:w="8222" w:type="dxa"/>
          </w:tcPr>
          <w:p>
            <w:pPr>
              <w:jc w:val="left"/>
            </w:pPr>
            <w:r>
              <w:rPr>
                <w:rFonts w:cs="宋体"/>
                <w:b/>
                <w:sz w:val="24"/>
              </w:rPr>
              <w:t>1.4 选择教学策略</w:t>
            </w:r>
          </w:p>
        </w:tc>
      </w:tr>
      <w:tr>
        <w:trPr>
          <w:trHeight w:val="480" w:hRule="atLeast"/>
        </w:trPr>
        <w:tc>
          <w:tcPr>
            <w:tcW w:w="8222" w:type="dxa"/>
          </w:tcPr>
          <w:p>
            <w:pPr>
              <w:jc w:val="left"/>
            </w:pPr>
            <w:r>
              <w:rPr>
                <w:rFonts w:cs="宋体"/>
                <w:b/>
                <w:sz w:val="24"/>
              </w:rPr>
              <w:t>行为描述</w:t>
            </w:r>
          </w:p>
        </w:tc>
      </w:tr>
      <w:tr>
        <w:trPr>
          <w:trHeight w:val="300" w:hRule="atLeast"/>
        </w:trPr>
        <w:tc>
          <w:tcPr>
            <w:tcW w:w="8222" w:type="dxa"/>
          </w:tcPr>
          <w:p>
            <w:pPr>
              <w:jc w:val="left"/>
            </w:pPr>
            <w:r>
              <w:rPr>
                <w:rFonts w:hint="eastAsia"/>
              </w:rPr>
              <w:t>综合考虑学情、课程内容、学科特点等因素，依据学习目标选择合适的教学策略，促进学生主动学习，针对难点和迷思展开研究并形成解决方案，支持学生达成学习目标。</w:t>
            </w:r>
          </w:p>
        </w:tc>
      </w:tr>
      <w:tr>
        <w:trPr>
          <w:trHeight w:val="465" w:hRule="atLeast"/>
        </w:trPr>
        <w:tc>
          <w:tcPr>
            <w:tcW w:w="8222" w:type="dxa"/>
          </w:tcPr>
          <w:p>
            <w:pPr>
              <w:jc w:val="left"/>
            </w:pPr>
            <w:r>
              <w:rPr>
                <w:rFonts w:cs="宋体"/>
                <w:b/>
                <w:sz w:val="24"/>
              </w:rPr>
              <w:t>观测点</w:t>
            </w:r>
          </w:p>
        </w:tc>
      </w:tr>
      <w:tr>
        <w:trPr>
          <w:trHeight w:val="1170" w:hRule="atLeast"/>
        </w:trPr>
        <w:tc>
          <w:tcPr>
            <w:tcW w:w="8222" w:type="dxa"/>
          </w:tcPr>
          <w:p>
            <w:pPr>
              <w:jc w:val="left"/>
            </w:pPr>
            <w:r>
              <w:t>1</w:t>
            </w:r>
            <w:r>
              <w:rPr>
                <w:rFonts w:hint="eastAsia"/>
              </w:rPr>
              <w:t>.</w:t>
            </w:r>
            <w:r>
              <w:t>4.1【</w:t>
            </w:r>
            <w:r>
              <w:rPr>
                <w:rFonts w:hint="eastAsia"/>
              </w:rPr>
              <w:t>依据学习</w:t>
            </w:r>
            <w:r>
              <w:t>目标】</w:t>
            </w:r>
            <w:r>
              <w:rPr>
                <w:rFonts w:hint="eastAsia"/>
              </w:rPr>
              <w:t>综合考虑学情、课程内容、学科特点等因素，为不同类型的</w:t>
            </w:r>
            <w:r>
              <w:t>学习目标匹配恰当的教学策略</w:t>
            </w:r>
            <w:r>
              <w:rPr>
                <w:rFonts w:hint="eastAsia"/>
              </w:rPr>
              <w:t>，</w:t>
            </w:r>
            <w:r>
              <w:t>支持具体学习目标的达成，如：选择概念图、演示等策略促进学生掌握知识技能；选择实验探究、案例分析等策略促进学生的持久理解；使用个性化反馈、引导反思等策略发展学生的迁移创新能力；选择合作学习、角色扮演等策略促进学生社会情感能力发展。</w:t>
            </w:r>
          </w:p>
        </w:tc>
      </w:tr>
      <w:tr>
        <w:trPr>
          <w:trHeight w:val="284" w:hRule="atLeast"/>
        </w:trPr>
        <w:tc>
          <w:tcPr>
            <w:tcW w:w="8222" w:type="dxa"/>
          </w:tcPr>
          <w:p>
            <w:pPr>
              <w:jc w:val="left"/>
            </w:pPr>
            <w:r>
              <w:t>1</w:t>
            </w:r>
            <w:r>
              <w:rPr>
                <w:rFonts w:hint="eastAsia"/>
              </w:rPr>
              <w:t>.</w:t>
            </w:r>
            <w:r>
              <w:t>4.2【</w:t>
            </w:r>
            <w:r>
              <w:rPr>
                <w:rFonts w:hint="eastAsia"/>
              </w:rPr>
              <w:t>激发学生主体性</w:t>
            </w:r>
            <w:r>
              <w:t>】教学策略从整体上体现“</w:t>
            </w:r>
            <w:r>
              <w:rPr>
                <w:rFonts w:hint="eastAsia"/>
              </w:rPr>
              <w:t>以学习为中心</w:t>
            </w:r>
            <w:r>
              <w:t>”的教学理念</w:t>
            </w:r>
            <w:r>
              <w:rPr>
                <w:rFonts w:hint="eastAsia"/>
              </w:rPr>
              <w:t>，组织学生主动学习而非</w:t>
            </w:r>
            <w:r>
              <w:t>教师“一言堂”“满堂灌”</w:t>
            </w:r>
            <w:r>
              <w:rPr>
                <w:rFonts w:hint="eastAsia"/>
              </w:rPr>
              <w:t>，在学习过程中学生有机会进行探究学习、合作学习和自主学习</w:t>
            </w:r>
            <w:r>
              <w:t>。</w:t>
            </w:r>
          </w:p>
        </w:tc>
      </w:tr>
      <w:tr>
        <w:trPr>
          <w:trHeight w:val="1185" w:hRule="atLeast"/>
        </w:trPr>
        <w:tc>
          <w:tcPr>
            <w:tcW w:w="8222" w:type="dxa"/>
          </w:tcPr>
          <w:p>
            <w:pPr>
              <w:jc w:val="left"/>
            </w:pPr>
            <w:r>
              <w:t>1</w:t>
            </w:r>
            <w:r>
              <w:rPr>
                <w:rFonts w:hint="eastAsia"/>
              </w:rPr>
              <w:t>.</w:t>
            </w:r>
            <w:r>
              <w:t>4.3【</w:t>
            </w:r>
            <w:r>
              <w:rPr>
                <w:rFonts w:hint="eastAsia"/>
              </w:rPr>
              <w:t>解决难点和迷思</w:t>
            </w:r>
            <w:r>
              <w:t>】</w:t>
            </w:r>
            <w:r>
              <w:rPr>
                <w:rFonts w:hint="eastAsia"/>
              </w:rPr>
              <w:t>针对学习过程中的难点和学生可能产生的迷思，与其他教师展开充分、广泛的交流，从成功经验和研究资料中甄选有效策略，形成解决难点和迷思的详细方案。</w:t>
            </w:r>
          </w:p>
        </w:tc>
      </w:tr>
    </w:tbl>
    <w:p>
      <w:pPr>
        <w:pStyle w:val="12"/>
        <w:rPr>
          <w:rFonts w:cs="宋体"/>
        </w:rPr>
      </w:pPr>
      <w:r>
        <w:rPr>
          <w:rFonts w:cs="宋体"/>
        </w:rPr>
        <w:t xml:space="preserve"> </w:t>
      </w: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rPr>
          <w:trHeight w:val="449" w:hRule="atLeast"/>
        </w:trPr>
        <w:tc>
          <w:tcPr>
            <w:tcW w:w="8222" w:type="dxa"/>
          </w:tcPr>
          <w:p>
            <w:pPr>
              <w:jc w:val="left"/>
              <w:rPr>
                <w:rFonts w:cs="宋体"/>
                <w:b/>
                <w:sz w:val="24"/>
              </w:rPr>
            </w:pPr>
            <w:r>
              <w:rPr>
                <w:rFonts w:cs="宋体"/>
                <w:b/>
                <w:sz w:val="24"/>
              </w:rPr>
              <w:t>1.5 配置学习资源</w:t>
            </w:r>
          </w:p>
        </w:tc>
      </w:tr>
      <w:tr>
        <w:trPr>
          <w:trHeight w:val="480" w:hRule="atLeast"/>
        </w:trPr>
        <w:tc>
          <w:tcPr>
            <w:tcW w:w="8222" w:type="dxa"/>
          </w:tcPr>
          <w:p>
            <w:pPr>
              <w:jc w:val="left"/>
            </w:pPr>
            <w:r>
              <w:rPr>
                <w:rFonts w:cs="宋体"/>
                <w:b/>
                <w:sz w:val="24"/>
              </w:rPr>
              <w:t>行为描述</w:t>
            </w:r>
            <w:r>
              <w:rPr>
                <w:rFonts w:hint="eastAsia" w:cs="宋体"/>
                <w:b/>
                <w:sz w:val="24"/>
              </w:rPr>
              <w:t xml:space="preserve"> </w:t>
            </w:r>
          </w:p>
        </w:tc>
      </w:tr>
      <w:tr>
        <w:trPr>
          <w:trHeight w:val="1035" w:hRule="atLeast"/>
        </w:trPr>
        <w:tc>
          <w:tcPr>
            <w:tcW w:w="8222" w:type="dxa"/>
          </w:tcPr>
          <w:p>
            <w:pPr>
              <w:jc w:val="left"/>
            </w:pPr>
            <w:r>
              <w:rPr>
                <w:rFonts w:hint="eastAsia"/>
              </w:rPr>
              <w:t>综合考虑学生对学习资源的差异化需求，为不同类型学生配置适量的学习资源；在合理使用已有学习资源基础上，因地制宜开发本地学习资源，促进学生认同本地文化。</w:t>
            </w:r>
          </w:p>
        </w:tc>
      </w:tr>
      <w:tr>
        <w:trPr>
          <w:trHeight w:val="510" w:hRule="atLeast"/>
        </w:trPr>
        <w:tc>
          <w:tcPr>
            <w:tcW w:w="8222" w:type="dxa"/>
          </w:tcPr>
          <w:p>
            <w:pPr>
              <w:jc w:val="left"/>
            </w:pPr>
            <w:r>
              <w:rPr>
                <w:rFonts w:cs="宋体"/>
                <w:b/>
                <w:sz w:val="26"/>
              </w:rPr>
              <w:t>观测点</w:t>
            </w:r>
            <w:r>
              <w:rPr>
                <w:rFonts w:hint="eastAsia" w:cs="宋体"/>
                <w:b/>
                <w:sz w:val="26"/>
              </w:rPr>
              <w:t xml:space="preserve"> </w:t>
            </w:r>
          </w:p>
        </w:tc>
      </w:tr>
      <w:tr>
        <w:trPr>
          <w:trHeight w:val="810" w:hRule="atLeast"/>
        </w:trPr>
        <w:tc>
          <w:tcPr>
            <w:tcW w:w="8222" w:type="dxa"/>
          </w:tcPr>
          <w:p>
            <w:pPr>
              <w:jc w:val="left"/>
            </w:pPr>
            <w:r>
              <w:t>1</w:t>
            </w:r>
            <w:r>
              <w:rPr>
                <w:rFonts w:hint="eastAsia"/>
              </w:rPr>
              <w:t>.</w:t>
            </w:r>
            <w:r>
              <w:t>5.1【配置适量资源】依据学习目标</w:t>
            </w:r>
            <w:r>
              <w:rPr>
                <w:rFonts w:hint="eastAsia"/>
              </w:rPr>
              <w:t>、学习活动</w:t>
            </w:r>
            <w:r>
              <w:t>和</w:t>
            </w:r>
            <w:r>
              <w:rPr>
                <w:rFonts w:hint="eastAsia"/>
              </w:rPr>
              <w:t>教学策略</w:t>
            </w:r>
            <w:r>
              <w:t>匹配适量的学习资源，避免资源过载</w:t>
            </w:r>
            <w:r>
              <w:rPr>
                <w:rFonts w:hint="eastAsia"/>
              </w:rPr>
              <w:t>加重</w:t>
            </w:r>
            <w:r>
              <w:t>学生</w:t>
            </w:r>
            <w:r>
              <w:rPr>
                <w:rFonts w:hint="eastAsia"/>
              </w:rPr>
              <w:t>认知负担</w:t>
            </w:r>
            <w:r>
              <w:t>，或资源不足影响学习目标的达成。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795" w:hRule="atLeast"/>
        </w:trPr>
        <w:tc>
          <w:tcPr>
            <w:tcW w:w="8222" w:type="dxa"/>
          </w:tcPr>
          <w:p>
            <w:pPr>
              <w:jc w:val="left"/>
            </w:pPr>
            <w:r>
              <w:t>1</w:t>
            </w:r>
            <w:r>
              <w:rPr>
                <w:rFonts w:hint="eastAsia"/>
              </w:rPr>
              <w:t>.</w:t>
            </w:r>
            <w:r>
              <w:t>5.2【满足差异化需求】综合考虑学生在达成学习目标过程中共性和个性的资源需求，依据学情配置差异化的学习资源，满足不同</w:t>
            </w:r>
            <w:r>
              <w:rPr>
                <w:rFonts w:hint="eastAsia"/>
              </w:rPr>
              <w:t>类型</w:t>
            </w:r>
            <w:r>
              <w:t>学生的</w:t>
            </w:r>
            <w:r>
              <w:rPr>
                <w:rFonts w:hint="eastAsia"/>
              </w:rPr>
              <w:t>学习需求</w:t>
            </w:r>
            <w: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22" w:type="dxa"/>
          </w:tcPr>
          <w:p>
            <w:pPr>
              <w:jc w:val="left"/>
            </w:pPr>
            <w:r>
              <w:t>1</w:t>
            </w:r>
            <w:r>
              <w:rPr>
                <w:rFonts w:hint="eastAsia"/>
              </w:rPr>
              <w:t>.</w:t>
            </w:r>
            <w:r>
              <w:t>5.3【</w:t>
            </w:r>
            <w:r>
              <w:rPr>
                <w:rFonts w:hint="eastAsia"/>
              </w:rPr>
              <w:t>评估</w:t>
            </w:r>
            <w:r>
              <w:t>资源质量】以严谨的态度进行学习资源的选择、改编和开发，</w:t>
            </w:r>
            <w:r>
              <w:rPr>
                <w:rFonts w:hint="eastAsia"/>
              </w:rPr>
              <w:t>依据检测标准评估资源质量，</w:t>
            </w:r>
            <w:r>
              <w:t>确保向学生提供的学习资源</w:t>
            </w:r>
            <w:r>
              <w:rPr>
                <w:rFonts w:hint="eastAsia"/>
              </w:rPr>
              <w:t>来源准确、可信</w:t>
            </w:r>
            <w: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22" w:type="dxa"/>
          </w:tcPr>
          <w:p>
            <w:pPr>
              <w:jc w:val="left"/>
            </w:pPr>
            <w:r>
              <w:t>1</w:t>
            </w:r>
            <w:r>
              <w:rPr>
                <w:rFonts w:hint="eastAsia"/>
              </w:rPr>
              <w:t>.</w:t>
            </w:r>
            <w:r>
              <w:t>5.4</w:t>
            </w:r>
            <w:r>
              <w:rPr>
                <w:rFonts w:hint="eastAsia"/>
              </w:rPr>
              <w:t>【发掘本地资源】结合学习目标发掘本地自然资源和社会资源，促进学生了解、热爱自己的家乡，提高文化认同。</w:t>
            </w:r>
          </w:p>
        </w:tc>
      </w:tr>
    </w:tbl>
    <w:p>
      <w:pPr>
        <w:pStyle w:val="12"/>
      </w:pPr>
    </w:p>
    <w:p>
      <w:pPr>
        <w:pStyle w:val="16"/>
        <w:numPr>
          <w:ilvl w:val="0"/>
          <w:numId w:val="4"/>
        </w:numPr>
      </w:pPr>
      <w:r>
        <w:t>构建</w:t>
      </w:r>
      <w:r>
        <w:rPr>
          <w:rFonts w:hint="eastAsia"/>
        </w:rPr>
        <w:t>学习为中心的</w:t>
      </w:r>
      <w:r>
        <w:t>课堂</w:t>
      </w: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11" w:hRule="atLeast"/>
        </w:trPr>
        <w:tc>
          <w:tcPr>
            <w:tcW w:w="8222" w:type="dxa"/>
          </w:tcPr>
          <w:p>
            <w:pPr>
              <w:jc w:val="left"/>
            </w:pPr>
            <w:r>
              <w:rPr>
                <w:rFonts w:cs="宋体"/>
                <w:b/>
                <w:sz w:val="24"/>
              </w:rPr>
              <w:t>2.1 营造学习环境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8222" w:type="dxa"/>
          </w:tcPr>
          <w:p>
            <w:pPr>
              <w:jc w:val="left"/>
            </w:pPr>
            <w:r>
              <w:rPr>
                <w:rFonts w:cs="宋体"/>
                <w:b/>
                <w:sz w:val="24"/>
              </w:rPr>
              <w:t>行为描述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155" w:hRule="atLeast"/>
        </w:trPr>
        <w:tc>
          <w:tcPr>
            <w:tcW w:w="8222" w:type="dxa"/>
          </w:tcPr>
          <w:p>
            <w:pPr>
              <w:jc w:val="left"/>
            </w:pPr>
            <w:r>
              <w:rPr>
                <w:rFonts w:hint="eastAsia"/>
              </w:rPr>
              <w:t>引导学生共建相互尊重、积极投入的学习文化，示范并促成平等、有爱的师生关系和生生关系，因地制宜创新学习空间，让学生在充满安全感、归属感的学习环境中主动学习。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8222" w:type="dxa"/>
          </w:tcPr>
          <w:p>
            <w:pPr>
              <w:jc w:val="left"/>
            </w:pPr>
            <w:r>
              <w:rPr>
                <w:rFonts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22" w:type="dxa"/>
          </w:tcPr>
          <w:p>
            <w:pPr>
              <w:jc w:val="left"/>
            </w:pPr>
            <w:r>
              <w:t>2</w:t>
            </w:r>
            <w:r>
              <w:rPr>
                <w:rFonts w:hint="eastAsia"/>
              </w:rPr>
              <w:t>.</w:t>
            </w:r>
            <w:r>
              <w:t>1.1【共建学习文化】营造平等开放的对话氛围，引导学生学会协商不同意见</w:t>
            </w:r>
            <w:r>
              <w:rPr>
                <w:rFonts w:hint="eastAsia"/>
              </w:rPr>
              <w:t>，</w:t>
            </w:r>
            <w:r>
              <w:t>共建并践行学习公约，建立相互尊重、自主负责</w:t>
            </w:r>
            <w:r>
              <w:rPr>
                <w:rFonts w:hint="eastAsia"/>
              </w:rPr>
              <w:t>、</w:t>
            </w:r>
            <w:r>
              <w:t>积极投入的学习环境。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22" w:type="dxa"/>
          </w:tcPr>
          <w:p>
            <w:pPr>
              <w:jc w:val="left"/>
            </w:pPr>
            <w:r>
              <w:t>2</w:t>
            </w:r>
            <w:r>
              <w:rPr>
                <w:rFonts w:hint="eastAsia"/>
              </w:rPr>
              <w:t>.</w:t>
            </w:r>
            <w:r>
              <w:t>1.2【建立积极关系】关注学生的兴趣和需求，在师生交往中示范</w:t>
            </w:r>
            <w:r>
              <w:rPr>
                <w:rFonts w:hint="eastAsia"/>
              </w:rPr>
              <w:t>建立积极关系</w:t>
            </w:r>
            <w:r>
              <w:t>的行为模式，让每个学生感受到被关注、关心</w:t>
            </w:r>
            <w:r>
              <w:rPr>
                <w:rFonts w:hint="eastAsia"/>
              </w:rPr>
              <w:t>；</w:t>
            </w:r>
            <w:r>
              <w:t>通过恰当的活动引导</w:t>
            </w:r>
            <w:r>
              <w:rPr>
                <w:rFonts w:hint="eastAsia"/>
              </w:rPr>
              <w:t>学生</w:t>
            </w:r>
            <w:r>
              <w:t>积极互动，</w:t>
            </w:r>
            <w:r>
              <w:rPr>
                <w:rFonts w:hint="eastAsia"/>
              </w:rPr>
              <w:t>产生</w:t>
            </w:r>
            <w:r>
              <w:t>安全感和集体归属感。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765" w:hRule="atLeast"/>
        </w:trPr>
        <w:tc>
          <w:tcPr>
            <w:tcW w:w="8222" w:type="dxa"/>
          </w:tcPr>
          <w:p>
            <w:pPr>
              <w:jc w:val="left"/>
            </w:pPr>
            <w:r>
              <w:t>2</w:t>
            </w:r>
            <w:r>
              <w:rPr>
                <w:rFonts w:hint="eastAsia"/>
              </w:rPr>
              <w:t>.</w:t>
            </w:r>
            <w:r>
              <w:t>1.3【创新学习空间】根据学习目标</w:t>
            </w:r>
            <w:r>
              <w:rPr>
                <w:rFonts w:hint="eastAsia"/>
              </w:rPr>
              <w:t>、</w:t>
            </w:r>
            <w:r>
              <w:t>课程主题和学生兴趣设计学习空间，通过在桌椅摆放、学习资源呈现、学生成果展示等方面的创新，激发</w:t>
            </w:r>
            <w:r>
              <w:rPr>
                <w:rFonts w:hint="eastAsia"/>
              </w:rPr>
              <w:t>、维持和提高</w:t>
            </w:r>
            <w:r>
              <w:t>学生的</w:t>
            </w:r>
            <w:r>
              <w:rPr>
                <w:rFonts w:hint="eastAsia"/>
              </w:rPr>
              <w:t>学习</w:t>
            </w:r>
            <w:r>
              <w:t>动机，促进所有学生参与学习活动。</w:t>
            </w:r>
          </w:p>
        </w:tc>
      </w:tr>
    </w:tbl>
    <w:p>
      <w:pPr>
        <w:pStyle w:val="12"/>
      </w:pP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00" w:hRule="atLeast"/>
        </w:trPr>
        <w:tc>
          <w:tcPr>
            <w:tcW w:w="8222" w:type="dxa"/>
          </w:tcPr>
          <w:p>
            <w:pPr>
              <w:jc w:val="left"/>
            </w:pPr>
            <w:r>
              <w:rPr>
                <w:rFonts w:cs="宋体"/>
                <w:b/>
                <w:sz w:val="24"/>
              </w:rPr>
              <w:t>2.2 引导探究学习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22" w:type="dxa"/>
          </w:tcPr>
          <w:p>
            <w:pPr>
              <w:jc w:val="left"/>
            </w:pPr>
            <w:r>
              <w:rPr>
                <w:rFonts w:cs="宋体"/>
                <w:b/>
                <w:sz w:val="24"/>
              </w:rPr>
              <w:t>行为描述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10" w:hRule="atLeast"/>
        </w:trPr>
        <w:tc>
          <w:tcPr>
            <w:tcW w:w="8222" w:type="dxa"/>
          </w:tcPr>
          <w:p>
            <w:pPr>
              <w:jc w:val="left"/>
            </w:pPr>
            <w:r>
              <w:rPr>
                <w:rFonts w:hint="eastAsia" w:cs="宋体"/>
                <w:sz w:val="24"/>
              </w:rPr>
              <w:t>创设真实性问题情境激发学生的探究意愿，引导学生提出适于探究的问题，使用多元教学策略和资源，有序推进探究过程；持续关注学生的探究进展和困难，及时调控进程，支持探究走向深入，促进学生反思并改进探究过程及结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22" w:type="dxa"/>
          </w:tcPr>
          <w:p>
            <w:pPr>
              <w:jc w:val="left"/>
            </w:pPr>
            <w:r>
              <w:rPr>
                <w:rFonts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720" w:hRule="atLeast"/>
        </w:trPr>
        <w:tc>
          <w:tcPr>
            <w:tcW w:w="8222" w:type="dxa"/>
          </w:tcPr>
          <w:p>
            <w:pPr>
              <w:jc w:val="left"/>
            </w:pPr>
            <w:r>
              <w:t>2</w:t>
            </w:r>
            <w:r>
              <w:rPr>
                <w:rFonts w:hint="eastAsia"/>
              </w:rPr>
              <w:t>.</w:t>
            </w:r>
            <w:r>
              <w:t>2.1【引导问题生成】根据真实性</w:t>
            </w:r>
            <w:r>
              <w:rPr>
                <w:rFonts w:hint="eastAsia"/>
              </w:rPr>
              <w:t>问题创设情境</w:t>
            </w:r>
            <w:r>
              <w:t>，引导学生基于自己的经验和知识</w:t>
            </w:r>
            <w:r>
              <w:rPr>
                <w:rFonts w:hint="eastAsia"/>
              </w:rPr>
              <w:t>分析情境中的信息</w:t>
            </w:r>
            <w:r>
              <w:t>，提出并优化探究问题。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70" w:hRule="atLeast"/>
        </w:trPr>
        <w:tc>
          <w:tcPr>
            <w:tcW w:w="8222" w:type="dxa"/>
          </w:tcPr>
          <w:p>
            <w:pPr>
              <w:jc w:val="left"/>
            </w:pPr>
            <w:r>
              <w:t>2</w:t>
            </w:r>
            <w:r>
              <w:rPr>
                <w:rFonts w:hint="eastAsia"/>
              </w:rPr>
              <w:t>.</w:t>
            </w:r>
            <w:r>
              <w:t>2.2【鼓励提出方案】针对所探究的问题，引导学生提出猜想</w:t>
            </w:r>
            <w:r>
              <w:rPr>
                <w:rFonts w:hint="eastAsia"/>
              </w:rPr>
              <w:t>和</w:t>
            </w:r>
            <w:r>
              <w:t>假设，鼓励学生形成完整的探究方案。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15" w:hRule="atLeast"/>
        </w:trPr>
        <w:tc>
          <w:tcPr>
            <w:tcW w:w="8222" w:type="dxa"/>
          </w:tcPr>
          <w:p>
            <w:pPr>
              <w:jc w:val="left"/>
            </w:pPr>
            <w:r>
              <w:t>2</w:t>
            </w:r>
            <w:r>
              <w:rPr>
                <w:rFonts w:hint="eastAsia"/>
              </w:rPr>
              <w:t>.</w:t>
            </w:r>
            <w:r>
              <w:t>2.3【表征探究过程】使用生成性板书、阶段性作品展示等呈现形式，将学生的探究过程和探究成果</w:t>
            </w:r>
            <w:r>
              <w:rPr>
                <w:rFonts w:hint="eastAsia"/>
              </w:rPr>
              <w:t>表达出来</w:t>
            </w:r>
            <w:r>
              <w:t>，辅助学生建构和外显解决问题的思路和方法。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945" w:hRule="atLeast"/>
        </w:trPr>
        <w:tc>
          <w:tcPr>
            <w:tcW w:w="8222" w:type="dxa"/>
          </w:tcPr>
          <w:p>
            <w:pPr>
              <w:jc w:val="left"/>
            </w:pPr>
            <w:r>
              <w:t>2</w:t>
            </w:r>
            <w:r>
              <w:rPr>
                <w:rFonts w:hint="eastAsia"/>
              </w:rPr>
              <w:t>.</w:t>
            </w:r>
            <w:r>
              <w:t>2.4【支持探究深入】在学生探究过程中结合评价标准，在课堂巡视中通过多种形式（</w:t>
            </w:r>
            <w:r>
              <w:rPr>
                <w:rFonts w:hint="eastAsia"/>
              </w:rPr>
              <w:t>如</w:t>
            </w:r>
            <w:r>
              <w:t>对话、指导、示范）为学生提供及时的反馈和帮助</w:t>
            </w:r>
            <w:r>
              <w:rPr>
                <w:rFonts w:hint="eastAsia"/>
              </w:rPr>
              <w:t>，</w:t>
            </w:r>
            <w:r>
              <w:t>发现学生探究过程中生成的问题或理解，</w:t>
            </w:r>
            <w:r>
              <w:rPr>
                <w:rFonts w:hint="eastAsia"/>
              </w:rPr>
              <w:t>实时加</w:t>
            </w:r>
            <w:r>
              <w:t>以利用</w:t>
            </w:r>
            <w:r>
              <w:rPr>
                <w:rFonts w:hint="eastAsia"/>
              </w:rPr>
              <w:t>，</w:t>
            </w:r>
            <w:r>
              <w:t>推动探究走向深入，提升探究质量。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945" w:hRule="atLeast"/>
        </w:trPr>
        <w:tc>
          <w:tcPr>
            <w:tcW w:w="8222" w:type="dxa"/>
          </w:tcPr>
          <w:p>
            <w:pPr>
              <w:jc w:val="left"/>
            </w:pPr>
            <w:r>
              <w:t>2</w:t>
            </w:r>
            <w:r>
              <w:rPr>
                <w:rFonts w:hint="eastAsia"/>
              </w:rPr>
              <w:t>.</w:t>
            </w:r>
            <w:r>
              <w:t>2.5【促进反思改进】鼓励学生交流、展示不同的问题解决思路</w:t>
            </w:r>
            <w:r>
              <w:rPr>
                <w:rFonts w:hint="eastAsia"/>
              </w:rPr>
              <w:t>和探究结论</w:t>
            </w:r>
            <w:r>
              <w:t>，发现</w:t>
            </w:r>
            <w:r>
              <w:rPr>
                <w:rFonts w:hint="eastAsia"/>
              </w:rPr>
              <w:t>探究过程和推理论证</w:t>
            </w:r>
            <w:r>
              <w:t>的局限性</w:t>
            </w:r>
            <w:r>
              <w:rPr>
                <w:rFonts w:hint="eastAsia"/>
              </w:rPr>
              <w:t>，引导学生形成</w:t>
            </w:r>
            <w:r>
              <w:t>更合理的</w:t>
            </w:r>
            <w:r>
              <w:rPr>
                <w:rFonts w:hint="eastAsia"/>
              </w:rPr>
              <w:t>探究思路和</w:t>
            </w:r>
            <w:r>
              <w:t>结论</w:t>
            </w:r>
            <w:r>
              <w:rPr>
                <w:rFonts w:hint="eastAsia"/>
              </w:rPr>
              <w:t>，提升探究能力</w:t>
            </w:r>
            <w:r>
              <w:t>。</w:t>
            </w:r>
          </w:p>
        </w:tc>
      </w:tr>
    </w:tbl>
    <w:p>
      <w:pPr>
        <w:pStyle w:val="12"/>
        <w:rPr>
          <w:rFonts w:cs="宋体"/>
        </w:rPr>
      </w:pPr>
      <w:r>
        <w:rPr>
          <w:rFonts w:cs="宋体"/>
        </w:rPr>
        <w:t xml:space="preserve"> </w:t>
      </w: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37" w:hRule="atLeast"/>
        </w:trPr>
        <w:tc>
          <w:tcPr>
            <w:tcW w:w="8222" w:type="dxa"/>
            <w:vAlign w:val="center"/>
          </w:tcPr>
          <w:p>
            <w:pPr>
              <w:jc w:val="left"/>
            </w:pPr>
            <w:r>
              <w:rPr>
                <w:rFonts w:cs="宋体"/>
                <w:b/>
                <w:sz w:val="24"/>
              </w:rPr>
              <w:t xml:space="preserve">2.3 </w:t>
            </w:r>
            <w:r>
              <w:rPr>
                <w:rFonts w:hint="eastAsia" w:cs="宋体"/>
                <w:b/>
                <w:sz w:val="24"/>
              </w:rPr>
              <w:t>开展</w:t>
            </w:r>
            <w:r>
              <w:rPr>
                <w:rFonts w:cs="宋体"/>
                <w:b/>
                <w:sz w:val="24"/>
              </w:rPr>
              <w:t>合作学习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22" w:type="dxa"/>
            <w:vAlign w:val="center"/>
          </w:tcPr>
          <w:p>
            <w:pPr>
              <w:jc w:val="left"/>
            </w:pPr>
            <w:r>
              <w:rPr>
                <w:rFonts w:cs="宋体"/>
                <w:b/>
                <w:sz w:val="24"/>
              </w:rPr>
              <w:t>行为描述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260" w:hRule="atLeast"/>
        </w:trPr>
        <w:tc>
          <w:tcPr>
            <w:tcW w:w="8222" w:type="dxa"/>
          </w:tcPr>
          <w:p>
            <w:pPr>
              <w:jc w:val="left"/>
            </w:pPr>
            <w:r>
              <w:rPr>
                <w:rFonts w:hint="eastAsia"/>
              </w:rPr>
              <w:t>设计需要学生合作才能完成的相倚任务，围绕学生合作能力发展的难点开展合作学习，在实施过程中根据学生合作的水平以及小组合作实际状态，给予差异化支持，让学生循序渐进地承担更多责任，促进学生合作能力的持续发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22" w:type="dxa"/>
            <w:vAlign w:val="center"/>
          </w:tcPr>
          <w:p>
            <w:pPr>
              <w:jc w:val="left"/>
            </w:pPr>
            <w:r>
              <w:rPr>
                <w:rFonts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765" w:hRule="atLeast"/>
        </w:trPr>
        <w:tc>
          <w:tcPr>
            <w:tcW w:w="8222" w:type="dxa"/>
          </w:tcPr>
          <w:p>
            <w:pPr>
              <w:jc w:val="left"/>
            </w:pPr>
            <w:r>
              <w:t>2</w:t>
            </w:r>
            <w:r>
              <w:rPr>
                <w:rFonts w:hint="eastAsia"/>
              </w:rPr>
              <w:t>.</w:t>
            </w:r>
            <w:r>
              <w:t>3.1</w:t>
            </w:r>
            <w:r>
              <w:rPr>
                <w:rFonts w:hint="eastAsia"/>
              </w:rPr>
              <w:t>【发布合作任务】发布相倚的任务，学生通过分工合作才能达成任务目标，且合作任务具有挑战性，需要学生学习和应用新的合作技能才能完成。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765" w:hRule="atLeast"/>
        </w:trPr>
        <w:tc>
          <w:tcPr>
            <w:tcW w:w="8222" w:type="dxa"/>
          </w:tcPr>
          <w:p>
            <w:pPr>
              <w:jc w:val="left"/>
            </w:pPr>
            <w:r>
              <w:t>2</w:t>
            </w:r>
            <w:r>
              <w:rPr>
                <w:rFonts w:hint="eastAsia"/>
              </w:rPr>
              <w:t>.</w:t>
            </w:r>
            <w:r>
              <w:t>3.2【外显合作价值】根据学习目标，将学生分成规模适当的</w:t>
            </w:r>
            <w:r>
              <w:rPr>
                <w:rFonts w:hint="eastAsia"/>
              </w:rPr>
              <w:t>小组</w:t>
            </w:r>
            <w:r>
              <w:t>，示范并引导学生以可见的方式（如进度表、项目墙）清晰展现</w:t>
            </w:r>
            <w:r>
              <w:rPr>
                <w:rFonts w:hint="eastAsia"/>
              </w:rPr>
              <w:t>小组</w:t>
            </w:r>
            <w:r>
              <w:t>目标和</w:t>
            </w:r>
            <w:r>
              <w:rPr>
                <w:rFonts w:hint="eastAsia"/>
              </w:rPr>
              <w:t>小组</w:t>
            </w:r>
            <w:r>
              <w:t>进展，庆祝</w:t>
            </w:r>
            <w:r>
              <w:rPr>
                <w:rFonts w:hint="eastAsia"/>
              </w:rPr>
              <w:t>小组</w:t>
            </w:r>
            <w:r>
              <w:t>达成的阶段性成就，帮助学生持续</w:t>
            </w:r>
            <w:r>
              <w:rPr>
                <w:rFonts w:hint="eastAsia"/>
              </w:rPr>
              <w:t>理解</w:t>
            </w:r>
            <w:r>
              <w:t>合作的</w:t>
            </w:r>
            <w:r>
              <w:rPr>
                <w:rFonts w:hint="eastAsia"/>
              </w:rPr>
              <w:t>意义、</w:t>
            </w:r>
            <w:r>
              <w:t>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14" w:hRule="atLeast"/>
        </w:trPr>
        <w:tc>
          <w:tcPr>
            <w:tcW w:w="8222" w:type="dxa"/>
          </w:tcPr>
          <w:p>
            <w:pPr>
              <w:jc w:val="left"/>
            </w:pPr>
            <w:r>
              <w:t>2</w:t>
            </w:r>
            <w:r>
              <w:rPr>
                <w:rFonts w:hint="eastAsia"/>
              </w:rPr>
              <w:t>.</w:t>
            </w:r>
            <w:r>
              <w:t>3.3【</w:t>
            </w:r>
            <w:r>
              <w:rPr>
                <w:rFonts w:hint="eastAsia"/>
              </w:rPr>
              <w:t>发展</w:t>
            </w:r>
            <w:r>
              <w:t>合作</w:t>
            </w:r>
            <w:r>
              <w:rPr>
                <w:rFonts w:hint="eastAsia"/>
              </w:rPr>
              <w:t>技能</w:t>
            </w:r>
            <w:r>
              <w:t>】</w:t>
            </w:r>
            <w:r>
              <w:rPr>
                <w:rFonts w:hint="eastAsia"/>
              </w:rPr>
              <w:t>运用适切的学习活动发展学生的合作技能（如积极倾听、有效沟通、践行小组合作规则等），引导学生在小组合作过程中应用新技能，并解决技能应用中遇到的困难。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765" w:hRule="atLeast"/>
        </w:trPr>
        <w:tc>
          <w:tcPr>
            <w:tcW w:w="8222" w:type="dxa"/>
          </w:tcPr>
          <w:p>
            <w:pPr>
              <w:jc w:val="left"/>
            </w:pPr>
            <w:r>
              <w:t>2</w:t>
            </w:r>
            <w:r>
              <w:rPr>
                <w:rFonts w:hint="eastAsia"/>
              </w:rPr>
              <w:t>.</w:t>
            </w:r>
            <w:r>
              <w:t>3.4</w:t>
            </w:r>
            <w:r>
              <w:rPr>
                <w:rFonts w:hint="eastAsia"/>
              </w:rPr>
              <w:t>【支持冲突解决】发现学生合作中出现的冲突，支持学生分析产生冲突的原因（如缺乏信任、缺少共识、逃避责任），组织学生有针对性地讨论解决方法，建设性地解决冲突问题。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0" w:hRule="atLeast"/>
        </w:trPr>
        <w:tc>
          <w:tcPr>
            <w:tcW w:w="8222" w:type="dxa"/>
          </w:tcPr>
          <w:p>
            <w:pPr>
              <w:jc w:val="left"/>
            </w:pPr>
            <w:r>
              <w:t>2</w:t>
            </w:r>
            <w:r>
              <w:rPr>
                <w:rFonts w:hint="eastAsia"/>
              </w:rPr>
              <w:t>.</w:t>
            </w:r>
            <w:r>
              <w:t>3.5【反思合作过程】</w:t>
            </w:r>
            <w:r>
              <w:rPr>
                <w:rFonts w:hint="eastAsia"/>
              </w:rPr>
              <w:t>引导学生定期进行结构化反思，梳理合作过程中个体和集体的表现，分析合作中存在的优势与不足，明确个体和集体可以改进的地方。</w:t>
            </w:r>
          </w:p>
        </w:tc>
      </w:tr>
    </w:tbl>
    <w:p>
      <w:pPr>
        <w:pStyle w:val="12"/>
      </w:pPr>
      <w:r>
        <w:rPr>
          <w:rFonts w:cs="宋体"/>
        </w:rPr>
        <w:t xml:space="preserve"> </w:t>
      </w: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56" w:hRule="atLeast"/>
        </w:trPr>
        <w:tc>
          <w:tcPr>
            <w:tcW w:w="8222" w:type="dxa"/>
          </w:tcPr>
          <w:p>
            <w:pPr>
              <w:jc w:val="left"/>
            </w:pPr>
            <w:r>
              <w:rPr>
                <w:rFonts w:cs="宋体"/>
                <w:b/>
                <w:sz w:val="24"/>
              </w:rPr>
              <w:t>2.4 支持自主学习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98" w:hRule="atLeast"/>
        </w:trPr>
        <w:tc>
          <w:tcPr>
            <w:tcW w:w="8222" w:type="dxa"/>
          </w:tcPr>
          <w:p>
            <w:pPr>
              <w:jc w:val="left"/>
            </w:pPr>
            <w:r>
              <w:rPr>
                <w:rFonts w:cs="宋体"/>
                <w:b/>
                <w:sz w:val="24"/>
              </w:rPr>
              <w:t>行为描述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191" w:hRule="atLeast"/>
        </w:trPr>
        <w:tc>
          <w:tcPr>
            <w:tcW w:w="8222" w:type="dxa"/>
          </w:tcPr>
          <w:p>
            <w:pPr>
              <w:jc w:val="left"/>
            </w:pPr>
            <w:r>
              <w:rPr>
                <w:rFonts w:hint="eastAsia"/>
              </w:rPr>
              <w:t>引导学生明确自主学习目标，辅助学生规划自主学习路径，并提供必要的学习支架；选择恰当方式介入学习难点以支持学生体验完整的自主学习过程，组织学生通过交流和反思来提升自主学习能力。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50" w:hRule="atLeast"/>
        </w:trPr>
        <w:tc>
          <w:tcPr>
            <w:tcW w:w="8222" w:type="dxa"/>
          </w:tcPr>
          <w:p>
            <w:pPr>
              <w:jc w:val="left"/>
            </w:pPr>
            <w:r>
              <w:rPr>
                <w:rFonts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56" w:hRule="atLeast"/>
        </w:trPr>
        <w:tc>
          <w:tcPr>
            <w:tcW w:w="8222" w:type="dxa"/>
          </w:tcPr>
          <w:p>
            <w:pPr>
              <w:jc w:val="left"/>
            </w:pPr>
            <w:r>
              <w:t>2</w:t>
            </w:r>
            <w:r>
              <w:rPr>
                <w:rFonts w:hint="eastAsia"/>
              </w:rPr>
              <w:t>.</w:t>
            </w:r>
            <w:r>
              <w:t xml:space="preserve">4.1【制定学习规划】引导学生认同自主学习的价值，清晰理解自主学习的目标和任务，协助学生进行自主学习规划，形成具体的学习路径。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023" w:hRule="atLeast"/>
        </w:trPr>
        <w:tc>
          <w:tcPr>
            <w:tcW w:w="8222" w:type="dxa"/>
          </w:tcPr>
          <w:p>
            <w:pPr>
              <w:jc w:val="left"/>
            </w:pPr>
            <w:r>
              <w:t>2</w:t>
            </w:r>
            <w:r>
              <w:rPr>
                <w:rFonts w:hint="eastAsia"/>
              </w:rPr>
              <w:t>.</w:t>
            </w:r>
            <w:r>
              <w:t>4.2【提供学习</w:t>
            </w:r>
            <w:r>
              <w:rPr>
                <w:rFonts w:hint="eastAsia"/>
              </w:rPr>
              <w:t>支持</w:t>
            </w:r>
            <w:r>
              <w:t>】根据学情</w:t>
            </w:r>
            <w:r>
              <w:rPr>
                <w:rFonts w:hint="eastAsia"/>
              </w:rPr>
              <w:t>和自主学习目标</w:t>
            </w:r>
            <w:r>
              <w:t>设计自主学习支架（如学习任务单、自主学习进度表、自主学习资源等）</w:t>
            </w:r>
            <w:r>
              <w:rPr>
                <w:rFonts w:hint="eastAsia"/>
              </w:rPr>
              <w:t>，结合学校实际适时引入学习管理平台</w:t>
            </w:r>
            <w:r>
              <w:t>，支持学生高效开展自主学习。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97" w:hRule="atLeast"/>
        </w:trPr>
        <w:tc>
          <w:tcPr>
            <w:tcW w:w="8222" w:type="dxa"/>
          </w:tcPr>
          <w:p>
            <w:pPr>
              <w:jc w:val="left"/>
            </w:pPr>
            <w:r>
              <w:t>2</w:t>
            </w:r>
            <w:r>
              <w:rPr>
                <w:rFonts w:hint="eastAsia"/>
              </w:rPr>
              <w:t>.</w:t>
            </w:r>
            <w:r>
              <w:t>4.3【调节学习进程】依据班级整体学习节奏</w:t>
            </w:r>
            <w:r>
              <w:rPr>
                <w:rFonts w:hint="eastAsia"/>
              </w:rPr>
              <w:t>调节学生个体的</w:t>
            </w:r>
            <w:r>
              <w:t>学习进程，选择恰当方式介入学习难点，如插播讲解、示范演示、一对一辅导等，支持所有学生经历完整的自主学习过程。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22" w:type="dxa"/>
          </w:tcPr>
          <w:p>
            <w:pPr>
              <w:jc w:val="left"/>
            </w:pPr>
            <w:r>
              <w:t>2</w:t>
            </w:r>
            <w:r>
              <w:rPr>
                <w:rFonts w:hint="eastAsia"/>
              </w:rPr>
              <w:t>.</w:t>
            </w:r>
            <w:r>
              <w:t>4.4【</w:t>
            </w:r>
            <w:r>
              <w:rPr>
                <w:rFonts w:hint="eastAsia"/>
              </w:rPr>
              <w:t>提升自主学习</w:t>
            </w:r>
            <w:r>
              <w:t>能力】组织学生对照自主学习目标和规划，交流</w:t>
            </w:r>
            <w:r>
              <w:rPr>
                <w:rFonts w:hint="eastAsia"/>
              </w:rPr>
              <w:t>自主学习中的困难，</w:t>
            </w:r>
            <w:r>
              <w:t>分享</w:t>
            </w:r>
            <w:r>
              <w:rPr>
                <w:rFonts w:hint="eastAsia"/>
              </w:rPr>
              <w:t>有效的</w:t>
            </w:r>
            <w:r>
              <w:t>学习方法，引导学生反思、优化自主学习过程，提升自主学习能力。</w:t>
            </w:r>
          </w:p>
        </w:tc>
      </w:tr>
    </w:tbl>
    <w:p>
      <w:pPr>
        <w:pStyle w:val="12"/>
      </w:pP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rPr>
          <w:trHeight w:val="225" w:hRule="atLeast"/>
        </w:trPr>
        <w:tc>
          <w:tcPr>
            <w:tcW w:w="8222" w:type="dxa"/>
          </w:tcPr>
          <w:p>
            <w:pPr>
              <w:jc w:val="left"/>
            </w:pPr>
            <w:r>
              <w:rPr>
                <w:rFonts w:cs="宋体"/>
                <w:b/>
                <w:sz w:val="24"/>
              </w:rPr>
              <w:t xml:space="preserve">2.5 </w:t>
            </w:r>
            <w:r>
              <w:rPr>
                <w:rFonts w:hint="eastAsia" w:cs="宋体"/>
                <w:b/>
                <w:sz w:val="24"/>
              </w:rPr>
              <w:t>促进迁移应用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8222" w:type="dxa"/>
          </w:tcPr>
          <w:p>
            <w:pPr>
              <w:jc w:val="left"/>
            </w:pPr>
            <w:r>
              <w:rPr>
                <w:rFonts w:cs="宋体"/>
                <w:b/>
                <w:sz w:val="24"/>
              </w:rPr>
              <w:t>行为描述</w:t>
            </w:r>
            <w:r>
              <w:rPr>
                <w:rFonts w:cs="宋体"/>
                <w:b/>
                <w:sz w:val="26"/>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795" w:hRule="atLeast"/>
        </w:trPr>
        <w:tc>
          <w:tcPr>
            <w:tcW w:w="8222" w:type="dxa"/>
          </w:tcPr>
          <w:p>
            <w:pPr>
              <w:jc w:val="left"/>
            </w:pPr>
            <w:r>
              <w:rPr>
                <w:rFonts w:hint="eastAsia"/>
              </w:rPr>
              <w:t>在学生经历完整学习过程后创设新问题情境，营造积极尝试、容忍失败的学习氛围，支持学生主动应用所学解决问题，为遇到困难的学生提供适切的帮助以实现迁移，引导学生及时总结经验，提升问题解决能力。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05" w:hRule="atLeast"/>
        </w:trPr>
        <w:tc>
          <w:tcPr>
            <w:tcW w:w="8222" w:type="dxa"/>
          </w:tcPr>
          <w:p>
            <w:pPr>
              <w:jc w:val="left"/>
            </w:pPr>
            <w:r>
              <w:rPr>
                <w:rFonts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765" w:hRule="atLeast"/>
        </w:trPr>
        <w:tc>
          <w:tcPr>
            <w:tcW w:w="8222" w:type="dxa"/>
          </w:tcPr>
          <w:p>
            <w:pPr>
              <w:jc w:val="left"/>
            </w:pPr>
            <w:r>
              <w:t>2</w:t>
            </w:r>
            <w:r>
              <w:rPr>
                <w:rFonts w:hint="eastAsia"/>
              </w:rPr>
              <w:t>.</w:t>
            </w:r>
            <w:r>
              <w:t>5.1【创设</w:t>
            </w:r>
            <w:r>
              <w:rPr>
                <w:rFonts w:hint="eastAsia"/>
              </w:rPr>
              <w:t>问题</w:t>
            </w:r>
            <w:r>
              <w:t>情境】创设既与所习得知识、技能、情意相联系，又在主题、内容上相异的问题情境，学生需要灵活应用所学才能解决该问题。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84" w:hRule="atLeast"/>
        </w:trPr>
        <w:tc>
          <w:tcPr>
            <w:tcW w:w="8222" w:type="dxa"/>
          </w:tcPr>
          <w:p>
            <w:pPr>
              <w:jc w:val="left"/>
            </w:pPr>
            <w:r>
              <w:t>2</w:t>
            </w:r>
            <w:r>
              <w:rPr>
                <w:rFonts w:hint="eastAsia"/>
              </w:rPr>
              <w:t>.</w:t>
            </w:r>
            <w:r>
              <w:t>5.2【支持主动迁移】共情学生面对</w:t>
            </w:r>
            <w:r>
              <w:rPr>
                <w:rFonts w:hint="eastAsia"/>
              </w:rPr>
              <w:t>新问题情境</w:t>
            </w:r>
            <w:r>
              <w:t>的畏惧情绪，营造积极尝试、容忍失败的学习氛围，</w:t>
            </w:r>
            <w:r>
              <w:rPr>
                <w:rFonts w:hint="eastAsia"/>
              </w:rPr>
              <w:t>引导学生理解失败的价值，促进</w:t>
            </w:r>
            <w:r>
              <w:t>学生在新情境中自发</w:t>
            </w:r>
            <w:r>
              <w:rPr>
                <w:rFonts w:hint="eastAsia"/>
              </w:rPr>
              <w:t>、</w:t>
            </w:r>
            <w:r>
              <w:t>主动地迁移应用所学解决</w:t>
            </w:r>
            <w:r>
              <w:rPr>
                <w:rFonts w:hint="eastAsia"/>
              </w:rPr>
              <w:t>新</w:t>
            </w:r>
            <w:r>
              <w:t>问题。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50" w:hRule="atLeast"/>
        </w:trPr>
        <w:tc>
          <w:tcPr>
            <w:tcW w:w="8222" w:type="dxa"/>
          </w:tcPr>
          <w:p>
            <w:pPr>
              <w:jc w:val="left"/>
            </w:pPr>
            <w:r>
              <w:t>2</w:t>
            </w:r>
            <w:r>
              <w:rPr>
                <w:rFonts w:hint="eastAsia"/>
              </w:rPr>
              <w:t>.</w:t>
            </w:r>
            <w:r>
              <w:t>5.3【</w:t>
            </w:r>
            <w:r>
              <w:rPr>
                <w:rFonts w:hint="eastAsia"/>
              </w:rPr>
              <w:t>帮助实现迁移</w:t>
            </w:r>
            <w:r>
              <w:t>】向迁移应用过程中遇到困难的学生提供迁移示例、可行的迁移策略等支持，帮助学生实现迁移，并引导学生在完成任务后及时总结</w:t>
            </w:r>
            <w:r>
              <w:rPr>
                <w:rFonts w:hint="eastAsia"/>
              </w:rPr>
              <w:t>新</w:t>
            </w:r>
            <w:r>
              <w:t>问题解决过程中的方法、策略</w:t>
            </w:r>
            <w:r>
              <w:rPr>
                <w:rFonts w:hint="eastAsia"/>
              </w:rPr>
              <w:t>和</w:t>
            </w:r>
            <w:r>
              <w:t>原则。</w:t>
            </w:r>
          </w:p>
        </w:tc>
      </w:tr>
    </w:tbl>
    <w:p>
      <w:pPr>
        <w:pStyle w:val="12"/>
      </w:pPr>
    </w:p>
    <w:p>
      <w:pPr>
        <w:pStyle w:val="16"/>
        <w:numPr>
          <w:ilvl w:val="0"/>
          <w:numId w:val="5"/>
        </w:numPr>
      </w:pPr>
      <w:r>
        <w:t>使用评价促进学与教</w:t>
      </w:r>
    </w:p>
    <w:tbl>
      <w:tblPr>
        <w:tblStyle w:val="11"/>
        <w:tblW w:w="822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93" w:hRule="atLeast"/>
        </w:trPr>
        <w:tc>
          <w:tcPr>
            <w:tcW w:w="8222" w:type="dxa"/>
          </w:tcPr>
          <w:p>
            <w:pPr>
              <w:jc w:val="left"/>
            </w:pPr>
            <w:r>
              <w:rPr>
                <w:rFonts w:cs="宋体"/>
                <w:b/>
                <w:sz w:val="24"/>
              </w:rPr>
              <w:t>3.1 设计评价方案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09" w:hRule="atLeast"/>
        </w:trPr>
        <w:tc>
          <w:tcPr>
            <w:tcW w:w="8222" w:type="dxa"/>
          </w:tcPr>
          <w:p>
            <w:pPr>
              <w:jc w:val="left"/>
            </w:pPr>
            <w:r>
              <w:rPr>
                <w:rFonts w:cs="宋体"/>
                <w:b/>
                <w:sz w:val="24"/>
              </w:rPr>
              <w:t>行为描述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260" w:hRule="atLeast"/>
        </w:trPr>
        <w:tc>
          <w:tcPr>
            <w:tcW w:w="8222" w:type="dxa"/>
          </w:tcPr>
          <w:p>
            <w:pPr>
              <w:jc w:val="left"/>
            </w:pPr>
            <w:r>
              <w:rPr>
                <w:rFonts w:hint="eastAsia"/>
              </w:rPr>
              <w:t>根据学习目标设计评价方案以促进学生的学习和发展，评价方案体现“以学习为中心”的理念，注重激发学生主体性，灵活使用多样化评价方式和方法，让学习目标达成的过程和结果能够被观测和检验。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89" w:hRule="atLeast"/>
        </w:trPr>
        <w:tc>
          <w:tcPr>
            <w:tcW w:w="8222" w:type="dxa"/>
          </w:tcPr>
          <w:p>
            <w:pPr>
              <w:jc w:val="left"/>
            </w:pPr>
            <w:r>
              <w:rPr>
                <w:rFonts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0" w:hRule="atLeast"/>
        </w:trPr>
        <w:tc>
          <w:tcPr>
            <w:tcW w:w="8222" w:type="dxa"/>
          </w:tcPr>
          <w:p>
            <w:pPr>
              <w:jc w:val="left"/>
              <w:rPr>
                <w:rFonts w:cs="宋体"/>
              </w:rPr>
            </w:pPr>
            <w:r>
              <w:t>3</w:t>
            </w:r>
            <w:r>
              <w:rPr>
                <w:rFonts w:hint="eastAsia"/>
              </w:rPr>
              <w:t>.</w:t>
            </w:r>
            <w:r>
              <w:t>1.</w:t>
            </w:r>
            <w:r>
              <w:rPr>
                <w:rFonts w:cs="宋体"/>
              </w:rPr>
              <w:t>1【</w:t>
            </w:r>
            <w:r>
              <w:rPr>
                <w:rFonts w:hint="eastAsia" w:cs="宋体"/>
              </w:rPr>
              <w:t>从学习目标出发</w:t>
            </w:r>
            <w:r>
              <w:rPr>
                <w:rFonts w:cs="宋体"/>
              </w:rPr>
              <w:t>】</w:t>
            </w:r>
            <w:r>
              <w:rPr>
                <w:rFonts w:hint="eastAsia" w:cs="宋体"/>
              </w:rPr>
              <w:t>从学习⽬标出发设计有效的评价⽅案，全面且有重点地考察学生达成预期目标的程度，为改进教师的教与学生的学提供依据与支持。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71" w:hRule="atLeast"/>
        </w:trPr>
        <w:tc>
          <w:tcPr>
            <w:tcW w:w="8222" w:type="dxa"/>
          </w:tcPr>
          <w:p>
            <w:pPr>
              <w:jc w:val="left"/>
              <w:rPr>
                <w:rFonts w:cs="宋体"/>
              </w:rPr>
            </w:pPr>
            <w:r>
              <w:t>3</w:t>
            </w:r>
            <w:r>
              <w:rPr>
                <w:rFonts w:hint="eastAsia"/>
              </w:rPr>
              <w:t>.</w:t>
            </w:r>
            <w:r>
              <w:t>1.</w:t>
            </w:r>
            <w:r>
              <w:rPr>
                <w:rFonts w:cs="宋体"/>
              </w:rPr>
              <w:t>2【体现以评促学】</w:t>
            </w:r>
            <w:r>
              <w:rPr>
                <w:rFonts w:hint="eastAsia" w:cs="宋体"/>
              </w:rPr>
              <w:t>评价方案</w:t>
            </w:r>
            <w:r>
              <w:rPr>
                <w:rFonts w:cs="宋体"/>
              </w:rPr>
              <w:t>整体上体现“</w:t>
            </w:r>
            <w:r>
              <w:rPr>
                <w:rFonts w:hint="eastAsia" w:cs="宋体"/>
              </w:rPr>
              <w:t>以学习为中心</w:t>
            </w:r>
            <w:r>
              <w:rPr>
                <w:rFonts w:cs="宋体"/>
              </w:rPr>
              <w:t>”的理念，注重学生参与，不仅关注学</w:t>
            </w:r>
            <w:r>
              <w:rPr>
                <w:rFonts w:hint="eastAsia" w:cs="宋体"/>
              </w:rPr>
              <w:t>⽣的学习成效，而且把评价作为学习的有机组成部分，让学⽣学会主动利用评价促进学习。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67" w:hRule="atLeast"/>
        </w:trPr>
        <w:tc>
          <w:tcPr>
            <w:tcW w:w="8222" w:type="dxa"/>
          </w:tcPr>
          <w:p>
            <w:pPr>
              <w:jc w:val="left"/>
              <w:rPr>
                <w:rFonts w:cs="宋体"/>
              </w:rPr>
            </w:pPr>
            <w:r>
              <w:t>3</w:t>
            </w:r>
            <w:r>
              <w:rPr>
                <w:rFonts w:hint="eastAsia"/>
              </w:rPr>
              <w:t>.</w:t>
            </w:r>
            <w:r>
              <w:t>1.</w:t>
            </w:r>
            <w:r>
              <w:rPr>
                <w:rFonts w:cs="宋体"/>
              </w:rPr>
              <w:t>3【</w:t>
            </w:r>
            <w:r>
              <w:rPr>
                <w:rFonts w:hint="eastAsia" w:cs="宋体"/>
              </w:rPr>
              <w:t>评价贯穿学习始终</w:t>
            </w:r>
            <w:r>
              <w:rPr>
                <w:rFonts w:cs="宋体"/>
              </w:rPr>
              <w:t>】</w:t>
            </w:r>
            <w:r>
              <w:rPr>
                <w:rFonts w:hint="eastAsia" w:cs="宋体"/>
              </w:rPr>
              <w:t>综合使用过程性评价和终结性评价，形成对学生发展的整体认识，重视使用过程性评价，及时反映学生在知识与技能、过程与方法以及情感态度价值观的变化。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51" w:hRule="atLeast"/>
        </w:trPr>
        <w:tc>
          <w:tcPr>
            <w:tcW w:w="8222" w:type="dxa"/>
          </w:tcPr>
          <w:p>
            <w:pPr>
              <w:jc w:val="left"/>
              <w:rPr>
                <w:rFonts w:cs="宋体"/>
              </w:rPr>
            </w:pPr>
            <w:r>
              <w:t>3</w:t>
            </w:r>
            <w:r>
              <w:rPr>
                <w:rFonts w:hint="eastAsia"/>
              </w:rPr>
              <w:t>.</w:t>
            </w:r>
            <w:r>
              <w:t>1.</w:t>
            </w:r>
            <w:r>
              <w:rPr>
                <w:rFonts w:cs="宋体"/>
              </w:rPr>
              <w:t>4【</w:t>
            </w:r>
            <w:r>
              <w:rPr>
                <w:rFonts w:hint="eastAsia" w:cs="宋体"/>
              </w:rPr>
              <w:t>丰富</w:t>
            </w:r>
            <w:r>
              <w:rPr>
                <w:rFonts w:cs="宋体"/>
              </w:rPr>
              <w:t>评价方式】评价方式不局限于纸笔测验，而是灵活多样，综合采用提问、讨论、作业、表现性任务、成长记录袋多种方式收集</w:t>
            </w:r>
            <w:r>
              <w:rPr>
                <w:rFonts w:hint="eastAsia" w:cs="宋体"/>
              </w:rPr>
              <w:t>资料，</w:t>
            </w:r>
            <w:r>
              <w:rPr>
                <w:rFonts w:cs="宋体"/>
              </w:rPr>
              <w:t>评价主体、评价结果呈现等方面也可做多样化探索。</w:t>
            </w:r>
          </w:p>
        </w:tc>
      </w:tr>
    </w:tbl>
    <w:p>
      <w:pPr>
        <w:jc w:val="left"/>
      </w:pPr>
    </w:p>
    <w:tbl>
      <w:tblPr>
        <w:tblStyle w:val="11"/>
        <w:tblW w:w="8254"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54" w:type="dxa"/>
          </w:tcPr>
          <w:p>
            <w:pPr>
              <w:jc w:val="left"/>
            </w:pPr>
            <w:r>
              <w:rPr>
                <w:rFonts w:cs="宋体"/>
                <w:b/>
                <w:sz w:val="24"/>
              </w:rPr>
              <w:t xml:space="preserve">3.2 </w:t>
            </w:r>
            <w:r>
              <w:rPr>
                <w:rFonts w:hint="eastAsia" w:cs="宋体"/>
                <w:b/>
                <w:sz w:val="24"/>
              </w:rPr>
              <w:t>强化</w:t>
            </w:r>
            <w:r>
              <w:rPr>
                <w:rFonts w:cs="宋体"/>
                <w:b/>
                <w:sz w:val="24"/>
              </w:rPr>
              <w:t>过程性评价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54" w:type="dxa"/>
          </w:tcPr>
          <w:p>
            <w:pPr>
              <w:jc w:val="left"/>
            </w:pPr>
            <w:r>
              <w:rPr>
                <w:rFonts w:cs="宋体"/>
                <w:b/>
                <w:sz w:val="24"/>
              </w:rPr>
              <w:t>行为描述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54" w:type="dxa"/>
          </w:tcPr>
          <w:p>
            <w:pPr>
              <w:jc w:val="left"/>
            </w:pPr>
            <w:r>
              <w:rPr>
                <w:rFonts w:hint="eastAsia"/>
              </w:rPr>
              <w:t>在日常教与学中灵活运用过程性评价，收集并记录过程性评价证据，全面了解每一位学生的学习情况，并及时提供反馈，引导学生利用过程性评价调控自己的学习。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40" w:hRule="atLeast"/>
        </w:trPr>
        <w:tc>
          <w:tcPr>
            <w:tcW w:w="8254" w:type="dxa"/>
          </w:tcPr>
          <w:p>
            <w:pPr>
              <w:jc w:val="left"/>
            </w:pPr>
            <w:r>
              <w:rPr>
                <w:rFonts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54" w:type="dxa"/>
          </w:tcPr>
          <w:p>
            <w:pPr>
              <w:jc w:val="left"/>
            </w:pPr>
            <w:r>
              <w:t>3</w:t>
            </w:r>
            <w:r>
              <w:rPr>
                <w:rFonts w:hint="eastAsia"/>
              </w:rPr>
              <w:t>.</w:t>
            </w:r>
            <w:r>
              <w:t>2.1【</w:t>
            </w:r>
            <w:r>
              <w:rPr>
                <w:rFonts w:hint="eastAsia"/>
              </w:rPr>
              <w:t>记录</w:t>
            </w:r>
            <w:r>
              <w:t>学生成长】</w:t>
            </w:r>
            <w:r>
              <w:rPr>
                <w:rFonts w:hint="eastAsia"/>
              </w:rPr>
              <w:t>灵活运用过程性评价，</w:t>
            </w:r>
            <w:r>
              <w:t>采用多种形式</w:t>
            </w:r>
            <w:r>
              <w:rPr>
                <w:rFonts w:hint="eastAsia"/>
              </w:rPr>
              <w:t>收集证据，</w:t>
            </w:r>
            <w:r>
              <w:t>记录学生在学习过程中的成长，展现学生在学习过程中知识与技能、过程与</w:t>
            </w:r>
            <w:r>
              <w:rPr>
                <w:rFonts w:hint="eastAsia"/>
              </w:rPr>
              <w:t>方法以及</w:t>
            </w:r>
            <w:r>
              <w:t>情感态度价值观的变化，</w:t>
            </w:r>
            <w:r>
              <w:rPr>
                <w:rFonts w:hint="eastAsia"/>
              </w:rPr>
              <w:t>勾勒</w:t>
            </w:r>
            <w:r>
              <w:t>每个学生的发展轨迹。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54" w:type="dxa"/>
          </w:tcPr>
          <w:p>
            <w:pPr>
              <w:jc w:val="left"/>
            </w:pPr>
            <w:r>
              <w:t>3</w:t>
            </w:r>
            <w:r>
              <w:rPr>
                <w:rFonts w:hint="eastAsia"/>
              </w:rPr>
              <w:t>.</w:t>
            </w:r>
            <w:r>
              <w:t>2.2【提供恰当反馈】根据学生的特点，选择</w:t>
            </w:r>
            <w:r>
              <w:rPr>
                <w:rFonts w:hint="eastAsia"/>
              </w:rPr>
              <w:t>合适</w:t>
            </w:r>
            <w:r>
              <w:t>的反馈时机，灵活使用多种形式和视角的反馈，让学生及时了解自己的</w:t>
            </w:r>
            <w:r>
              <w:rPr>
                <w:rFonts w:hint="eastAsia"/>
              </w:rPr>
              <w:t>学习</w:t>
            </w:r>
            <w:r>
              <w:t>表现。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21" w:hRule="atLeast"/>
        </w:trPr>
        <w:tc>
          <w:tcPr>
            <w:tcW w:w="8254" w:type="dxa"/>
          </w:tcPr>
          <w:p>
            <w:pPr>
              <w:jc w:val="left"/>
            </w:pPr>
            <w:r>
              <w:t>3</w:t>
            </w:r>
            <w:r>
              <w:rPr>
                <w:rFonts w:hint="eastAsia"/>
              </w:rPr>
              <w:t>.</w:t>
            </w:r>
            <w:r>
              <w:t>2.3【促进学习调控】</w:t>
            </w:r>
            <w:r>
              <w:rPr>
                <w:rFonts w:hint="eastAsia"/>
              </w:rPr>
              <w:t>引导学生应用过程性评价结果，客观分析学习质量并提出改进计划，帮助学生提升自主应用评价结果调控学习的能力。</w:t>
            </w:r>
          </w:p>
        </w:tc>
      </w:tr>
    </w:tbl>
    <w:p>
      <w:pPr>
        <w:jc w:val="left"/>
      </w:pPr>
    </w:p>
    <w:tbl>
      <w:tblPr>
        <w:tblStyle w:val="11"/>
        <w:tblW w:w="8254"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15" w:hRule="atLeast"/>
        </w:trPr>
        <w:tc>
          <w:tcPr>
            <w:tcW w:w="8254" w:type="dxa"/>
          </w:tcPr>
          <w:p>
            <w:pPr>
              <w:jc w:val="left"/>
            </w:pPr>
            <w:r>
              <w:rPr>
                <w:rFonts w:cs="宋体"/>
                <w:b/>
                <w:sz w:val="24"/>
              </w:rPr>
              <w:t>3.3</w:t>
            </w:r>
            <w:r>
              <w:rPr>
                <w:rFonts w:hint="eastAsia" w:cs="宋体"/>
                <w:b/>
                <w:sz w:val="24"/>
              </w:rPr>
              <w:t>完善</w:t>
            </w:r>
            <w:r>
              <w:rPr>
                <w:rFonts w:cs="宋体"/>
                <w:b/>
                <w:sz w:val="24"/>
              </w:rPr>
              <w:t>终结性评价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54" w:type="dxa"/>
          </w:tcPr>
          <w:p>
            <w:pPr>
              <w:jc w:val="left"/>
            </w:pPr>
            <w:r>
              <w:rPr>
                <w:rFonts w:cs="宋体"/>
                <w:b/>
                <w:sz w:val="24"/>
              </w:rPr>
              <w:t>行为描述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54" w:type="dxa"/>
          </w:tcPr>
          <w:p>
            <w:pPr>
              <w:jc w:val="left"/>
            </w:pPr>
            <w:r>
              <w:rPr>
                <w:rFonts w:hint="eastAsia"/>
              </w:rPr>
              <w:t>创新终结性评价形式，提升终结性评价的综合性、探究性、应用性与开放性，帮助学生理解终结性评价的任务与标准，准确评价学生的素养水平，以恰当方式反馈评价结果，引导学生利用评价结果反思和改进自己的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40" w:hRule="atLeast"/>
        </w:trPr>
        <w:tc>
          <w:tcPr>
            <w:tcW w:w="8254" w:type="dxa"/>
          </w:tcPr>
          <w:p>
            <w:pPr>
              <w:jc w:val="left"/>
            </w:pPr>
            <w:r>
              <w:rPr>
                <w:rFonts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04" w:hRule="atLeast"/>
        </w:trPr>
        <w:tc>
          <w:tcPr>
            <w:tcW w:w="8254" w:type="dxa"/>
          </w:tcPr>
          <w:p>
            <w:pPr>
              <w:jc w:val="left"/>
            </w:pPr>
            <w:r>
              <w:t>3</w:t>
            </w:r>
            <w:r>
              <w:rPr>
                <w:rFonts w:hint="eastAsia"/>
              </w:rPr>
              <w:t>.</w:t>
            </w:r>
            <w:r>
              <w:t>3.1【明确评价标准】在学习活动伊始，结合终结性评价的作答样例、作品样例，与学生一起讨论评价标准，分析符合</w:t>
            </w:r>
            <w:r>
              <w:rPr>
                <w:rFonts w:hint="eastAsia"/>
              </w:rPr>
              <w:t>评价</w:t>
            </w:r>
            <w:r>
              <w:t>标准的行为和作品特征，帮助学生理解做什么、怎样做、做到什么程度能够证明自己已达成学习目标。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04" w:hRule="atLeast"/>
        </w:trPr>
        <w:tc>
          <w:tcPr>
            <w:tcW w:w="8254" w:type="dxa"/>
          </w:tcPr>
          <w:p>
            <w:pPr>
              <w:jc w:val="left"/>
            </w:pPr>
            <w:r>
              <w:t>3</w:t>
            </w:r>
            <w:r>
              <w:rPr>
                <w:rFonts w:hint="eastAsia"/>
              </w:rPr>
              <w:t>.</w:t>
            </w:r>
            <w:r>
              <w:t>3.2</w:t>
            </w:r>
            <w:r>
              <w:rPr>
                <w:rFonts w:hint="eastAsia"/>
              </w:rPr>
              <w:t>【创新评价形式】因地制宜探索考试之外的终结性评价形式，如调查报告、探究论文、视频、演讲、模型制作等，让学生在真实或模拟的情境中解决问题，以了解其素养发展水平。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04" w:hRule="atLeast"/>
        </w:trPr>
        <w:tc>
          <w:tcPr>
            <w:tcW w:w="8254" w:type="dxa"/>
          </w:tcPr>
          <w:p>
            <w:pPr>
              <w:jc w:val="left"/>
            </w:pPr>
            <w:r>
              <w:t>3</w:t>
            </w:r>
            <w:r>
              <w:rPr>
                <w:rFonts w:hint="eastAsia"/>
              </w:rPr>
              <w:t>.</w:t>
            </w:r>
            <w:r>
              <w:t>3.3</w:t>
            </w:r>
            <w:r>
              <w:rPr>
                <w:rFonts w:hint="eastAsia"/>
              </w:rPr>
              <w:t>【推进命题创新】创新考试命题，增加终结性评价题目的综合性、探究性、应用性与开放性，提升纸笔测验真实反映学生核心素养发展水平的能力。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54" w:type="dxa"/>
          </w:tcPr>
          <w:p>
            <w:pPr>
              <w:jc w:val="left"/>
            </w:pPr>
            <w:r>
              <w:t>3</w:t>
            </w:r>
            <w:r>
              <w:rPr>
                <w:rFonts w:hint="eastAsia"/>
              </w:rPr>
              <w:t>.</w:t>
            </w:r>
            <w:r>
              <w:t>3.4【基于标准评</w:t>
            </w:r>
            <w:r>
              <w:rPr>
                <w:rFonts w:hint="eastAsia"/>
              </w:rPr>
              <w:t>价</w:t>
            </w:r>
            <w:r>
              <w:t>】基于评价</w:t>
            </w:r>
            <w:r>
              <w:rPr>
                <w:rFonts w:hint="eastAsia"/>
              </w:rPr>
              <w:t>量规</w:t>
            </w:r>
            <w:r>
              <w:t>，按照规范的评</w:t>
            </w:r>
            <w:r>
              <w:rPr>
                <w:rFonts w:hint="eastAsia"/>
              </w:rPr>
              <w:t>价</w:t>
            </w:r>
            <w:r>
              <w:t>流程对学生的作答、作品评</w:t>
            </w:r>
            <w:r>
              <w:rPr>
                <w:rFonts w:hint="eastAsia"/>
              </w:rPr>
              <w:t>价</w:t>
            </w:r>
            <w:r>
              <w:t>，在评</w:t>
            </w:r>
            <w:r>
              <w:rPr>
                <w:rFonts w:hint="eastAsia"/>
              </w:rPr>
              <w:t>价</w:t>
            </w:r>
            <w:r>
              <w:t>过程中识别潜在的评</w:t>
            </w:r>
            <w:r>
              <w:rPr>
                <w:rFonts w:hint="eastAsia"/>
              </w:rPr>
              <w:t>价</w:t>
            </w:r>
            <w:r>
              <w:t>偏差，借助团队的力量进行</w:t>
            </w:r>
            <w:r>
              <w:rPr>
                <w:rFonts w:hint="eastAsia"/>
              </w:rPr>
              <w:t>等级</w:t>
            </w:r>
            <w:r>
              <w:t>校准，保证</w:t>
            </w:r>
            <w:r>
              <w:rPr>
                <w:rFonts w:hint="eastAsia"/>
              </w:rPr>
              <w:t>评价结果专业、</w:t>
            </w:r>
            <w:r>
              <w:t>公平</w:t>
            </w:r>
            <w:r>
              <w:rPr>
                <w:rFonts w:hint="eastAsia"/>
              </w:rPr>
              <w:t>、公正</w:t>
            </w:r>
            <w: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960" w:hRule="atLeast"/>
        </w:trPr>
        <w:tc>
          <w:tcPr>
            <w:tcW w:w="8254" w:type="dxa"/>
          </w:tcPr>
          <w:p>
            <w:pPr>
              <w:jc w:val="left"/>
            </w:pPr>
            <w:r>
              <w:t>3</w:t>
            </w:r>
            <w:r>
              <w:rPr>
                <w:rFonts w:hint="eastAsia"/>
              </w:rPr>
              <w:t>.</w:t>
            </w:r>
            <w:r>
              <w:t>3.5【反馈评价结果】基于考试或表现性任务的评分结果，使用合适的方法展示学生在相关学习目标上的</w:t>
            </w:r>
            <w:r>
              <w:rPr>
                <w:rFonts w:hint="eastAsia"/>
              </w:rPr>
              <w:t>增值</w:t>
            </w:r>
            <w:r>
              <w:t>，杜绝公开学生分数和成绩排名</w:t>
            </w:r>
            <w:r>
              <w:rPr>
                <w:rFonts w:hint="eastAsia"/>
              </w:rPr>
              <w:t>，</w:t>
            </w:r>
            <w:r>
              <w:t>选择适合的反馈时机和方式，帮助学生理解评价结果，识别优势和短板，明确改善成绩、作品或表现的策略，激发学生下一步的成长。</w:t>
            </w:r>
          </w:p>
        </w:tc>
      </w:tr>
    </w:tbl>
    <w:p>
      <w:pPr>
        <w:jc w:val="left"/>
      </w:pPr>
    </w:p>
    <w:tbl>
      <w:tblPr>
        <w:tblStyle w:val="11"/>
        <w:tblW w:w="8254"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8254"/>
      </w:tblGrid>
      <w:tr>
        <w:trPr>
          <w:trHeight w:val="415" w:hRule="atLeast"/>
        </w:trPr>
        <w:tc>
          <w:tcPr>
            <w:tcW w:w="8254" w:type="dxa"/>
          </w:tcPr>
          <w:p>
            <w:pPr>
              <w:jc w:val="left"/>
            </w:pPr>
            <w:r>
              <w:rPr>
                <w:rFonts w:cs="宋体"/>
                <w:b/>
                <w:sz w:val="24"/>
              </w:rPr>
              <w:t>3.4</w:t>
            </w:r>
            <w:r>
              <w:rPr>
                <w:rFonts w:hint="eastAsia" w:cs="宋体"/>
                <w:b/>
                <w:sz w:val="24"/>
              </w:rPr>
              <w:t>基于评价反思并改进教学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trPr>
        <w:tc>
          <w:tcPr>
            <w:tcW w:w="8254" w:type="dxa"/>
          </w:tcPr>
          <w:p>
            <w:pPr>
              <w:jc w:val="left"/>
            </w:pPr>
            <w:r>
              <w:rPr>
                <w:rFonts w:cs="宋体"/>
                <w:b/>
                <w:sz w:val="24"/>
              </w:rPr>
              <w:t>行为描述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54" w:type="dxa"/>
          </w:tcPr>
          <w:p>
            <w:pPr>
              <w:jc w:val="left"/>
            </w:pPr>
            <w:r>
              <w:rPr>
                <w:rFonts w:hint="eastAsia"/>
              </w:rPr>
              <w:t>持续记录教学实践，结合评价证据分析具体教学行为的有效性，提炼并保留有效做法，反思教学过程中的问题，参考研究资料提出改进措施，在行动研究中不断改进教学。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40" w:hRule="atLeast"/>
        </w:trPr>
        <w:tc>
          <w:tcPr>
            <w:tcW w:w="8254" w:type="dxa"/>
          </w:tcPr>
          <w:p>
            <w:pPr>
              <w:jc w:val="left"/>
            </w:pPr>
            <w:r>
              <w:rPr>
                <w:rFonts w:cs="宋体"/>
                <w:b/>
                <w:sz w:val="24"/>
              </w:rPr>
              <w:t>观测点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504" w:hRule="atLeast"/>
        </w:trPr>
        <w:tc>
          <w:tcPr>
            <w:tcW w:w="8254" w:type="dxa"/>
          </w:tcPr>
          <w:p>
            <w:pPr>
              <w:jc w:val="left"/>
            </w:pPr>
            <w:r>
              <w:t>3</w:t>
            </w:r>
            <w:r>
              <w:rPr>
                <w:rFonts w:hint="eastAsia"/>
              </w:rPr>
              <w:t>.</w:t>
            </w:r>
            <w:r>
              <w:t>4.1【收集教学证据】能够收集足够的教学</w:t>
            </w:r>
            <w:r>
              <w:rPr>
                <w:rFonts w:hint="eastAsia"/>
              </w:rPr>
              <w:t>资料</w:t>
            </w:r>
            <w:r>
              <w:t>以分析自己教学行为的有效性，教学</w:t>
            </w:r>
            <w:r>
              <w:rPr>
                <w:rFonts w:hint="eastAsia"/>
              </w:rPr>
              <w:t>资料</w:t>
            </w:r>
            <w:r>
              <w:t>除了过程性及终结性评价证据之外，还包括课堂录像、学生问卷调查结果、其他教师的观课反馈等。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885" w:hRule="atLeast"/>
        </w:trPr>
        <w:tc>
          <w:tcPr>
            <w:tcW w:w="8254" w:type="dxa"/>
          </w:tcPr>
          <w:p>
            <w:pPr>
              <w:jc w:val="left"/>
            </w:pPr>
            <w:r>
              <w:t>3</w:t>
            </w:r>
            <w:r>
              <w:rPr>
                <w:rFonts w:hint="eastAsia"/>
              </w:rPr>
              <w:t>.</w:t>
            </w:r>
            <w:r>
              <w:t>4.2【分析教学行为】以评价证据作为分析教学有效性的基础，综合其他证据，清晰区分并表征有效教学行为和待改进的教学行为，厘清教学中存在</w:t>
            </w:r>
            <w:r>
              <w:rPr>
                <w:rFonts w:hint="eastAsia"/>
              </w:rPr>
              <w:t>的</w:t>
            </w:r>
            <w:r>
              <w:t>问题。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52" w:hRule="atLeast"/>
        </w:trPr>
        <w:tc>
          <w:tcPr>
            <w:tcW w:w="8254" w:type="dxa"/>
          </w:tcPr>
          <w:p>
            <w:pPr>
              <w:jc w:val="left"/>
            </w:pPr>
            <w:r>
              <w:t>3</w:t>
            </w:r>
            <w:r>
              <w:rPr>
                <w:rFonts w:hint="eastAsia"/>
              </w:rPr>
              <w:t>.</w:t>
            </w:r>
            <w:r>
              <w:t>4.3【提出改进方案】针对待改进的教学行为进行原因分析，查阅相关理论和实践研究资料，选择被证明有效的做法，提出可行的改进方案。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960" w:hRule="atLeast"/>
        </w:trPr>
        <w:tc>
          <w:tcPr>
            <w:tcW w:w="8254" w:type="dxa"/>
          </w:tcPr>
          <w:p>
            <w:pPr>
              <w:jc w:val="left"/>
            </w:pPr>
            <w:r>
              <w:t>3</w:t>
            </w:r>
            <w:r>
              <w:rPr>
                <w:rFonts w:hint="eastAsia"/>
              </w:rPr>
              <w:t>.</w:t>
            </w:r>
            <w:r>
              <w:t>4.4【持续改进教学】实施改进方案</w:t>
            </w:r>
            <w:r>
              <w:rPr>
                <w:rFonts w:hint="eastAsia"/>
              </w:rPr>
              <w:t>，</w:t>
            </w:r>
            <w:r>
              <w:t>并持续收集和分析新教学行为的有效性，以确定改进方案的效果</w:t>
            </w:r>
            <w:r>
              <w:rPr>
                <w:rFonts w:hint="eastAsia"/>
              </w:rPr>
              <w:t>；</w:t>
            </w:r>
            <w:r>
              <w:t>在教学实践中</w:t>
            </w:r>
            <w:r>
              <w:rPr>
                <w:rFonts w:hint="eastAsia"/>
              </w:rPr>
              <w:t>应用行动研究法，</w:t>
            </w:r>
            <w:r>
              <w:t>不断定义问题、分析原因改进教学行动</w:t>
            </w:r>
            <w:r>
              <w:rPr>
                <w:rFonts w:hint="eastAsia"/>
              </w:rPr>
              <w:t>，</w:t>
            </w:r>
            <w:r>
              <w:t>反思成效</w:t>
            </w:r>
            <w:r>
              <w:rPr>
                <w:rFonts w:hint="eastAsia"/>
              </w:rPr>
              <w:t>。</w:t>
            </w:r>
          </w:p>
        </w:tc>
      </w:tr>
    </w:tbl>
    <w:p>
      <w:pPr>
        <w:jc w:val="left"/>
      </w:pPr>
    </w:p>
    <w:p>
      <w:pPr>
        <w:pStyle w:val="15"/>
        <w:numPr>
          <w:ilvl w:val="0"/>
          <w:numId w:val="6"/>
        </w:numPr>
        <w:rPr>
          <w:rFonts w:hint="eastAsia"/>
          <w:lang w:val="en-US" w:eastAsia="zh-CN"/>
        </w:rPr>
      </w:pPr>
      <w:r>
        <w:rPr>
          <w:rFonts w:hint="eastAsia"/>
          <w:lang w:val="en-US" w:eastAsia="zh-CN"/>
        </w:rPr>
        <w:t>项目团队</w:t>
      </w:r>
    </w:p>
    <w:p>
      <w:pPr>
        <w:pStyle w:val="12"/>
        <w:numPr>
          <w:ilvl w:val="0"/>
          <w:numId w:val="0"/>
        </w:numPr>
        <w:rPr>
          <w:rFonts w:hint="default"/>
          <w:lang w:val="en-US" w:eastAsia="zh-CN"/>
        </w:rPr>
      </w:pPr>
      <w:r>
        <w:rPr>
          <w:rFonts w:hint="default"/>
          <w:lang w:val="en-US" w:eastAsia="zh-CN"/>
        </w:rPr>
        <w:t>专家组成员：</w:t>
      </w:r>
    </w:p>
    <w:p>
      <w:pPr>
        <w:pStyle w:val="12"/>
        <w:numPr>
          <w:ilvl w:val="0"/>
          <w:numId w:val="0"/>
        </w:numPr>
        <w:rPr>
          <w:rFonts w:hint="default"/>
          <w:lang w:val="en-US" w:eastAsia="zh-CN"/>
        </w:rPr>
      </w:pPr>
      <w:r>
        <w:rPr>
          <w:rFonts w:hint="default"/>
          <w:lang w:val="en-US" w:eastAsia="zh-CN"/>
        </w:rPr>
        <w:t>陈向明</w:t>
      </w:r>
      <w:r>
        <w:rPr>
          <w:rFonts w:hint="eastAsia"/>
          <w:lang w:val="en-US" w:eastAsia="zh-CN"/>
        </w:rPr>
        <w:t xml:space="preserve">   </w:t>
      </w:r>
      <w:r>
        <w:rPr>
          <w:rFonts w:hint="default"/>
          <w:lang w:val="en-US" w:eastAsia="zh-CN"/>
        </w:rPr>
        <w:t>北京大学教授，专家组组长</w:t>
      </w:r>
    </w:p>
    <w:p>
      <w:pPr>
        <w:pStyle w:val="12"/>
        <w:numPr>
          <w:ilvl w:val="0"/>
          <w:numId w:val="0"/>
        </w:numPr>
        <w:rPr>
          <w:rFonts w:hint="default"/>
          <w:lang w:val="en-US" w:eastAsia="zh-CN"/>
        </w:rPr>
      </w:pPr>
      <w:r>
        <w:rPr>
          <w:rFonts w:hint="default"/>
          <w:lang w:val="en-US" w:eastAsia="zh-CN"/>
        </w:rPr>
        <w:t>刘   坚</w:t>
      </w:r>
      <w:r>
        <w:rPr>
          <w:rFonts w:hint="eastAsia"/>
          <w:lang w:val="en-US" w:eastAsia="zh-CN"/>
        </w:rPr>
        <w:t xml:space="preserve">   </w:t>
      </w:r>
      <w:r>
        <w:rPr>
          <w:rFonts w:hint="default"/>
          <w:lang w:val="en-US" w:eastAsia="zh-CN"/>
        </w:rPr>
        <w:t>北京师范大学中国教育创新研究院院长，专家组共同组长</w:t>
      </w:r>
    </w:p>
    <w:p>
      <w:pPr>
        <w:pStyle w:val="12"/>
        <w:numPr>
          <w:ilvl w:val="0"/>
          <w:numId w:val="0"/>
        </w:numPr>
        <w:rPr>
          <w:rFonts w:hint="default"/>
          <w:lang w:val="en-US" w:eastAsia="zh-CN"/>
        </w:rPr>
      </w:pPr>
      <w:r>
        <w:rPr>
          <w:rFonts w:hint="default"/>
          <w:lang w:val="en-US" w:eastAsia="zh-CN"/>
        </w:rPr>
        <w:t>宋   萑</w:t>
      </w:r>
      <w:r>
        <w:rPr>
          <w:rFonts w:hint="eastAsia"/>
          <w:lang w:val="en-US" w:eastAsia="zh-CN"/>
        </w:rPr>
        <w:t xml:space="preserve">   </w:t>
      </w:r>
      <w:r>
        <w:rPr>
          <w:rFonts w:hint="default"/>
          <w:lang w:val="en-US" w:eastAsia="zh-CN"/>
        </w:rPr>
        <w:t>北京师范大学教师教育研究中心副主任，专家组副组长</w:t>
      </w:r>
    </w:p>
    <w:p>
      <w:pPr>
        <w:pStyle w:val="12"/>
        <w:numPr>
          <w:ilvl w:val="0"/>
          <w:numId w:val="0"/>
        </w:numPr>
        <w:rPr>
          <w:rFonts w:hint="default"/>
          <w:lang w:val="en-US" w:eastAsia="zh-CN"/>
        </w:rPr>
      </w:pPr>
      <w:r>
        <w:rPr>
          <w:rFonts w:hint="default"/>
          <w:lang w:val="en-US" w:eastAsia="zh-CN"/>
        </w:rPr>
        <w:t>李源田</w:t>
      </w:r>
      <w:r>
        <w:rPr>
          <w:rFonts w:hint="eastAsia"/>
          <w:lang w:val="en-US" w:eastAsia="zh-CN"/>
        </w:rPr>
        <w:t xml:space="preserve">   </w:t>
      </w:r>
      <w:r>
        <w:rPr>
          <w:rFonts w:hint="default"/>
          <w:lang w:val="en-US" w:eastAsia="zh-CN"/>
        </w:rPr>
        <w:t>重庆市教委原副主任</w:t>
      </w:r>
    </w:p>
    <w:p>
      <w:pPr>
        <w:pStyle w:val="12"/>
        <w:numPr>
          <w:ilvl w:val="0"/>
          <w:numId w:val="0"/>
        </w:numPr>
        <w:rPr>
          <w:rFonts w:hint="default"/>
          <w:lang w:val="en-US" w:eastAsia="zh-CN"/>
        </w:rPr>
      </w:pPr>
      <w:r>
        <w:rPr>
          <w:rFonts w:hint="default"/>
          <w:lang w:val="en-US" w:eastAsia="zh-CN"/>
        </w:rPr>
        <w:t>赵德成</w:t>
      </w:r>
      <w:r>
        <w:rPr>
          <w:rFonts w:hint="eastAsia"/>
          <w:lang w:val="en-US" w:eastAsia="zh-CN"/>
        </w:rPr>
        <w:t xml:space="preserve">  </w:t>
      </w:r>
      <w:r>
        <w:rPr>
          <w:rFonts w:hint="default"/>
          <w:lang w:val="en-US" w:eastAsia="zh-CN"/>
        </w:rPr>
        <w:t>北京师范大学教授，教育评价专家</w:t>
      </w:r>
    </w:p>
    <w:p>
      <w:pPr>
        <w:pStyle w:val="12"/>
        <w:numPr>
          <w:ilvl w:val="0"/>
          <w:numId w:val="0"/>
        </w:numPr>
        <w:rPr>
          <w:rFonts w:hint="default"/>
          <w:lang w:val="en-US" w:eastAsia="zh-CN"/>
        </w:rPr>
      </w:pPr>
      <w:r>
        <w:rPr>
          <w:rFonts w:hint="default"/>
          <w:lang w:val="en-US" w:eastAsia="zh-CN"/>
        </w:rPr>
        <w:t>嵇成中</w:t>
      </w:r>
      <w:r>
        <w:rPr>
          <w:rFonts w:hint="eastAsia"/>
          <w:lang w:val="en-US" w:eastAsia="zh-CN"/>
        </w:rPr>
        <w:t xml:space="preserve">  </w:t>
      </w:r>
      <w:r>
        <w:rPr>
          <w:rFonts w:hint="default"/>
          <w:lang w:val="en-US" w:eastAsia="zh-CN"/>
        </w:rPr>
        <w:t>北京师范大学中国教育创新研究院副院长</w:t>
      </w:r>
    </w:p>
    <w:p>
      <w:pPr>
        <w:pStyle w:val="12"/>
        <w:numPr>
          <w:ilvl w:val="0"/>
          <w:numId w:val="0"/>
        </w:numPr>
        <w:rPr>
          <w:rFonts w:hint="default"/>
          <w:lang w:val="en-US" w:eastAsia="zh-CN"/>
        </w:rPr>
      </w:pPr>
    </w:p>
    <w:p>
      <w:pPr>
        <w:pStyle w:val="12"/>
        <w:numPr>
          <w:ilvl w:val="0"/>
          <w:numId w:val="0"/>
        </w:numPr>
        <w:rPr>
          <w:rFonts w:hint="default"/>
          <w:lang w:val="en-US" w:eastAsia="zh-CN"/>
        </w:rPr>
      </w:pPr>
    </w:p>
    <w:p>
      <w:pPr>
        <w:pStyle w:val="12"/>
        <w:numPr>
          <w:ilvl w:val="0"/>
          <w:numId w:val="0"/>
        </w:numPr>
        <w:rPr>
          <w:rFonts w:hint="default"/>
          <w:lang w:val="en-US" w:eastAsia="zh-CN"/>
        </w:rPr>
      </w:pPr>
      <w:r>
        <w:rPr>
          <w:rFonts w:hint="default"/>
          <w:lang w:val="en-US" w:eastAsia="zh-CN"/>
        </w:rPr>
        <w:t>研究组成员：</w:t>
      </w:r>
    </w:p>
    <w:p>
      <w:pPr>
        <w:pStyle w:val="12"/>
        <w:numPr>
          <w:ilvl w:val="0"/>
          <w:numId w:val="0"/>
        </w:numPr>
        <w:rPr>
          <w:rFonts w:hint="default"/>
          <w:lang w:val="en-US" w:eastAsia="zh-CN"/>
        </w:rPr>
      </w:pPr>
      <w:r>
        <w:rPr>
          <w:rFonts w:hint="default"/>
          <w:lang w:val="en-US" w:eastAsia="zh-CN"/>
        </w:rPr>
        <w:t>李晓琦</w:t>
      </w:r>
      <w:r>
        <w:rPr>
          <w:rFonts w:hint="eastAsia"/>
          <w:lang w:val="en-US" w:eastAsia="zh-CN"/>
        </w:rPr>
        <w:t xml:space="preserve">  </w:t>
      </w:r>
      <w:r>
        <w:rPr>
          <w:rFonts w:hint="default"/>
          <w:lang w:val="en-US" w:eastAsia="zh-CN"/>
        </w:rPr>
        <w:t>中关村第四小学校长</w:t>
      </w:r>
    </w:p>
    <w:p>
      <w:pPr>
        <w:pStyle w:val="12"/>
        <w:numPr>
          <w:ilvl w:val="0"/>
          <w:numId w:val="0"/>
        </w:numPr>
        <w:rPr>
          <w:rFonts w:hint="default"/>
          <w:lang w:val="en-US" w:eastAsia="zh-CN"/>
        </w:rPr>
      </w:pPr>
      <w:r>
        <w:rPr>
          <w:rFonts w:hint="default"/>
          <w:lang w:val="en-US" w:eastAsia="zh-CN"/>
        </w:rPr>
        <w:t>于   璇</w:t>
      </w:r>
      <w:r>
        <w:rPr>
          <w:rFonts w:hint="eastAsia"/>
          <w:lang w:val="en-US" w:eastAsia="zh-CN"/>
        </w:rPr>
        <w:t xml:space="preserve">  </w:t>
      </w:r>
      <w:r>
        <w:rPr>
          <w:rFonts w:hint="default"/>
          <w:lang w:val="en-US" w:eastAsia="zh-CN"/>
        </w:rPr>
        <w:t>北京大学附属中学生物特级教师</w:t>
      </w:r>
    </w:p>
    <w:p>
      <w:pPr>
        <w:pStyle w:val="12"/>
        <w:numPr>
          <w:ilvl w:val="0"/>
          <w:numId w:val="0"/>
        </w:numPr>
        <w:rPr>
          <w:rFonts w:hint="default"/>
          <w:lang w:val="en-US" w:eastAsia="zh-CN"/>
        </w:rPr>
      </w:pPr>
      <w:r>
        <w:rPr>
          <w:rFonts w:hint="default"/>
          <w:lang w:val="en-US" w:eastAsia="zh-CN"/>
        </w:rPr>
        <w:t>赵继红</w:t>
      </w:r>
      <w:r>
        <w:rPr>
          <w:rFonts w:hint="eastAsia"/>
          <w:lang w:val="en-US" w:eastAsia="zh-CN"/>
        </w:rPr>
        <w:t xml:space="preserve">  </w:t>
      </w:r>
      <w:r>
        <w:rPr>
          <w:rFonts w:hint="default"/>
          <w:lang w:val="en-US" w:eastAsia="zh-CN"/>
        </w:rPr>
        <w:t>北京十一学校教育家书院院长</w:t>
      </w:r>
    </w:p>
    <w:p>
      <w:pPr>
        <w:pStyle w:val="12"/>
        <w:numPr>
          <w:ilvl w:val="0"/>
          <w:numId w:val="0"/>
        </w:numPr>
        <w:rPr>
          <w:rFonts w:hint="default"/>
          <w:lang w:val="en-US" w:eastAsia="zh-CN"/>
        </w:rPr>
      </w:pPr>
      <w:r>
        <w:rPr>
          <w:rFonts w:hint="default"/>
          <w:lang w:val="en-US" w:eastAsia="zh-CN"/>
        </w:rPr>
        <w:t>陈咏梅</w:t>
      </w:r>
      <w:r>
        <w:rPr>
          <w:rFonts w:hint="eastAsia"/>
          <w:lang w:val="en-US" w:eastAsia="zh-CN"/>
        </w:rPr>
        <w:t xml:space="preserve">  </w:t>
      </w:r>
      <w:r>
        <w:rPr>
          <w:rFonts w:hint="default"/>
          <w:lang w:val="en-US" w:eastAsia="zh-CN"/>
        </w:rPr>
        <w:t>海淀教师进修学校创新教育研究中心副主任</w:t>
      </w:r>
    </w:p>
    <w:p>
      <w:pPr>
        <w:pStyle w:val="12"/>
        <w:numPr>
          <w:ilvl w:val="0"/>
          <w:numId w:val="0"/>
        </w:numPr>
        <w:rPr>
          <w:rFonts w:hint="default"/>
          <w:lang w:val="en-US" w:eastAsia="zh-CN"/>
        </w:rPr>
      </w:pPr>
      <w:r>
        <w:rPr>
          <w:rFonts w:hint="default"/>
          <w:lang w:val="en-US" w:eastAsia="zh-CN"/>
        </w:rPr>
        <w:t>康翠萍</w:t>
      </w:r>
      <w:r>
        <w:rPr>
          <w:rFonts w:hint="eastAsia"/>
          <w:lang w:val="en-US" w:eastAsia="zh-CN"/>
        </w:rPr>
        <w:t xml:space="preserve">  </w:t>
      </w:r>
      <w:r>
        <w:rPr>
          <w:rFonts w:hint="default"/>
          <w:lang w:val="en-US" w:eastAsia="zh-CN"/>
        </w:rPr>
        <w:t>北京师范大学中国教育创新研究院 研究员</w:t>
      </w:r>
    </w:p>
    <w:p>
      <w:pPr>
        <w:pStyle w:val="12"/>
        <w:numPr>
          <w:ilvl w:val="0"/>
          <w:numId w:val="0"/>
        </w:numPr>
        <w:rPr>
          <w:rFonts w:hint="default"/>
          <w:lang w:val="en-US" w:eastAsia="zh-CN"/>
        </w:rPr>
      </w:pPr>
      <w:r>
        <w:rPr>
          <w:rFonts w:hint="default"/>
          <w:lang w:val="en-US" w:eastAsia="zh-CN"/>
        </w:rPr>
        <w:t>张    阳</w:t>
      </w:r>
      <w:r>
        <w:rPr>
          <w:rFonts w:hint="eastAsia"/>
          <w:lang w:val="en-US" w:eastAsia="zh-CN"/>
        </w:rPr>
        <w:t xml:space="preserve">  </w:t>
      </w:r>
      <w:r>
        <w:rPr>
          <w:rFonts w:hint="default"/>
          <w:lang w:val="en-US" w:eastAsia="zh-CN"/>
        </w:rPr>
        <w:t>探月学院社会科学教研组组长</w:t>
      </w:r>
    </w:p>
    <w:p>
      <w:pPr>
        <w:pStyle w:val="12"/>
        <w:numPr>
          <w:ilvl w:val="0"/>
          <w:numId w:val="0"/>
        </w:numPr>
        <w:rPr>
          <w:rFonts w:hint="default"/>
          <w:lang w:val="en-US" w:eastAsia="zh-CN"/>
        </w:rPr>
      </w:pPr>
      <w:r>
        <w:rPr>
          <w:rFonts w:hint="default"/>
          <w:lang w:val="en-US" w:eastAsia="zh-CN"/>
        </w:rPr>
        <w:t>朱    徽</w:t>
      </w:r>
      <w:r>
        <w:rPr>
          <w:rFonts w:hint="eastAsia"/>
          <w:lang w:val="en-US" w:eastAsia="zh-CN"/>
        </w:rPr>
        <w:t xml:space="preserve">   </w:t>
      </w:r>
      <w:r>
        <w:rPr>
          <w:rFonts w:hint="default"/>
          <w:lang w:val="en-US" w:eastAsia="zh-CN"/>
        </w:rPr>
        <w:t>探月教育者发展中心标准研究负责人，项目组副组长</w:t>
      </w:r>
    </w:p>
    <w:p>
      <w:pPr>
        <w:pStyle w:val="12"/>
        <w:numPr>
          <w:ilvl w:val="0"/>
          <w:numId w:val="0"/>
        </w:numPr>
        <w:rPr>
          <w:rFonts w:hint="default"/>
          <w:lang w:val="en-US" w:eastAsia="zh-CN"/>
        </w:rPr>
      </w:pPr>
    </w:p>
    <w:p>
      <w:pPr>
        <w:pStyle w:val="12"/>
        <w:numPr>
          <w:ilvl w:val="0"/>
          <w:numId w:val="0"/>
        </w:numPr>
        <w:rPr>
          <w:rFonts w:hint="default"/>
          <w:lang w:val="en-US" w:eastAsia="zh-CN"/>
        </w:rPr>
      </w:pPr>
      <w:r>
        <w:rPr>
          <w:rFonts w:hint="default"/>
          <w:lang w:val="en-US" w:eastAsia="zh-CN"/>
        </w:rPr>
        <w:t>协调组成员：</w:t>
      </w:r>
    </w:p>
    <w:p>
      <w:pPr>
        <w:pStyle w:val="12"/>
        <w:numPr>
          <w:ilvl w:val="0"/>
          <w:numId w:val="0"/>
        </w:numPr>
        <w:rPr>
          <w:rFonts w:hint="default"/>
          <w:lang w:val="en-US" w:eastAsia="zh-CN"/>
        </w:rPr>
      </w:pPr>
      <w:r>
        <w:rPr>
          <w:rFonts w:hint="default"/>
          <w:lang w:val="en-US" w:eastAsia="zh-CN"/>
        </w:rPr>
        <w:t>郑    琰</w:t>
      </w:r>
      <w:r>
        <w:rPr>
          <w:rFonts w:hint="eastAsia"/>
          <w:lang w:val="en-US" w:eastAsia="zh-CN"/>
        </w:rPr>
        <w:t xml:space="preserve">  </w:t>
      </w:r>
      <w:r>
        <w:rPr>
          <w:rFonts w:hint="default"/>
          <w:lang w:val="en-US" w:eastAsia="zh-CN"/>
        </w:rPr>
        <w:t>北京师范大学中国教育创新研究院副院长，项目协调组组长</w:t>
      </w:r>
    </w:p>
    <w:p>
      <w:pPr>
        <w:pStyle w:val="12"/>
        <w:numPr>
          <w:ilvl w:val="0"/>
          <w:numId w:val="0"/>
        </w:numPr>
        <w:rPr>
          <w:rFonts w:hint="default"/>
          <w:lang w:val="en-US" w:eastAsia="zh-CN"/>
        </w:rPr>
      </w:pPr>
      <w:r>
        <w:rPr>
          <w:rFonts w:hint="default"/>
          <w:lang w:val="en-US" w:eastAsia="zh-CN"/>
        </w:rPr>
        <w:t>王熙乔</w:t>
      </w:r>
      <w:r>
        <w:rPr>
          <w:rFonts w:hint="eastAsia"/>
          <w:lang w:val="en-US" w:eastAsia="zh-CN"/>
        </w:rPr>
        <w:t xml:space="preserve">   </w:t>
      </w:r>
      <w:r>
        <w:rPr>
          <w:rFonts w:hint="default"/>
          <w:lang w:val="en-US" w:eastAsia="zh-CN"/>
        </w:rPr>
        <w:t>探月教育创始人，项目协调组共同组长</w:t>
      </w:r>
    </w:p>
    <w:p>
      <w:pPr>
        <w:pStyle w:val="12"/>
        <w:numPr>
          <w:ilvl w:val="0"/>
          <w:numId w:val="0"/>
        </w:numPr>
        <w:rPr>
          <w:rFonts w:hint="default"/>
          <w:lang w:val="en-US" w:eastAsia="zh-CN"/>
        </w:rPr>
      </w:pPr>
      <w:r>
        <w:rPr>
          <w:rFonts w:hint="default"/>
          <w:lang w:val="en-US" w:eastAsia="zh-CN"/>
        </w:rPr>
        <w:t>甘秋玲</w:t>
      </w:r>
      <w:r>
        <w:rPr>
          <w:rFonts w:hint="eastAsia"/>
          <w:lang w:val="en-US" w:eastAsia="zh-CN"/>
        </w:rPr>
        <w:t xml:space="preserve">  </w:t>
      </w:r>
      <w:r>
        <w:rPr>
          <w:rFonts w:hint="default"/>
          <w:lang w:val="en-US" w:eastAsia="zh-CN"/>
        </w:rPr>
        <w:t>北京师范大学中国教育创新研究院合作部主任，项目协调人</w:t>
      </w:r>
    </w:p>
    <w:p>
      <w:pPr>
        <w:pStyle w:val="12"/>
        <w:numPr>
          <w:ilvl w:val="0"/>
          <w:numId w:val="0"/>
        </w:numPr>
        <w:rPr>
          <w:rFonts w:hint="default"/>
          <w:lang w:val="en-US" w:eastAsia="zh-CN"/>
        </w:rPr>
      </w:pPr>
    </w:p>
    <w:p>
      <w:pPr>
        <w:pStyle w:val="12"/>
        <w:numPr>
          <w:ilvl w:val="0"/>
          <w:numId w:val="0"/>
        </w:numPr>
        <w:rPr>
          <w:rFonts w:hint="default"/>
          <w:lang w:val="en-US" w:eastAsia="zh-CN"/>
        </w:rPr>
      </w:pPr>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altName w:val="Time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DejaVa Sans">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楷体_GB2312">
    <w:altName w:val="汉仪楷体简"/>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Times">
    <w:panose1 w:val="00000500000000020000"/>
    <w:charset w:val="00"/>
    <w:family w:val="auto"/>
    <w:pitch w:val="default"/>
    <w:sig w:usb0="E00002FF" w:usb1="5000205A" w:usb2="00000000" w:usb3="00000000" w:csb0="2000019F" w:csb1="4F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05D"/>
    <w:multiLevelType w:val="multilevel"/>
    <w:tmpl w:val="0A75505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lef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left"/>
      <w:pPr>
        <w:ind w:left="3780" w:hanging="420"/>
      </w:pPr>
    </w:lvl>
  </w:abstractNum>
  <w:abstractNum w:abstractNumId="1">
    <w:nsid w:val="1E931B5F"/>
    <w:multiLevelType w:val="multilevel"/>
    <w:tmpl w:val="1E931B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182AB9"/>
    <w:multiLevelType w:val="multilevel"/>
    <w:tmpl w:val="22182AB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lef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left"/>
      <w:pPr>
        <w:ind w:left="3780" w:hanging="420"/>
      </w:pPr>
    </w:lvl>
  </w:abstractNum>
  <w:abstractNum w:abstractNumId="3">
    <w:nsid w:val="2F1558D8"/>
    <w:multiLevelType w:val="singleLevel"/>
    <w:tmpl w:val="2F1558D8"/>
    <w:lvl w:ilvl="0" w:tentative="0">
      <w:start w:val="4"/>
      <w:numFmt w:val="chineseCounting"/>
      <w:suff w:val="nothing"/>
      <w:lvlText w:val="%1、"/>
      <w:lvlJc w:val="left"/>
      <w:rPr>
        <w:rFonts w:hint="eastAsia"/>
      </w:rPr>
    </w:lvl>
  </w:abstractNum>
  <w:abstractNum w:abstractNumId="4">
    <w:nsid w:val="383D3F9A"/>
    <w:multiLevelType w:val="multilevel"/>
    <w:tmpl w:val="383D3F9A"/>
    <w:lvl w:ilvl="0" w:tentative="0">
      <w:start w:val="1"/>
      <w:numFmt w:val="decimal"/>
      <w:lvlText w:val="%1."/>
      <w:lvlJc w:val="left"/>
      <w:pPr>
        <w:ind w:left="420" w:hanging="420"/>
      </w:pPr>
      <w:rPr>
        <w:b/>
        <w:bCs/>
        <w:sz w:val="28"/>
        <w:szCs w:val="28"/>
      </w:rPr>
    </w:lvl>
    <w:lvl w:ilvl="1" w:tentative="0">
      <w:start w:val="1"/>
      <w:numFmt w:val="lowerLetter"/>
      <w:lvlText w:val="%2."/>
      <w:lvlJc w:val="left"/>
      <w:pPr>
        <w:ind w:left="840" w:hanging="420"/>
      </w:pPr>
    </w:lvl>
    <w:lvl w:ilvl="2" w:tentative="0">
      <w:start w:val="1"/>
      <w:numFmt w:val="lowerRoman"/>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lef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left"/>
      <w:pPr>
        <w:ind w:left="3780" w:hanging="420"/>
      </w:pPr>
    </w:lvl>
  </w:abstractNum>
  <w:abstractNum w:abstractNumId="5">
    <w:nsid w:val="4E2B17F9"/>
    <w:multiLevelType w:val="multilevel"/>
    <w:tmpl w:val="4E2B17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lef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left"/>
      <w:pPr>
        <w:ind w:left="3780" w:hanging="420"/>
      </w:pPr>
    </w:lvl>
  </w:abstractNum>
  <w:num w:numId="1">
    <w:abstractNumId w:val="1"/>
  </w:num>
  <w:num w:numId="2">
    <w:abstractNumId w:val="4"/>
  </w:num>
  <w:num w:numId="3">
    <w:abstractNumId w:val="2"/>
  </w:num>
  <w:num w:numId="4">
    <w:abstractNumId w:val="0"/>
    <w:lvlOverride w:ilvl="0">
      <w:startOverride w:val="2"/>
    </w:lvlOverride>
  </w:num>
  <w:num w:numId="5">
    <w:abstractNumId w:val="5"/>
    <w:lvlOverride w:ilvl="0">
      <w:startOverride w:val="3"/>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1D"/>
    <w:rsid w:val="00001480"/>
    <w:rsid w:val="0000175E"/>
    <w:rsid w:val="000033B4"/>
    <w:rsid w:val="000048CA"/>
    <w:rsid w:val="00005421"/>
    <w:rsid w:val="000058B0"/>
    <w:rsid w:val="00006AEC"/>
    <w:rsid w:val="00006CB7"/>
    <w:rsid w:val="00006D48"/>
    <w:rsid w:val="00007BE7"/>
    <w:rsid w:val="00007DA5"/>
    <w:rsid w:val="00010798"/>
    <w:rsid w:val="00010CCA"/>
    <w:rsid w:val="00011B2F"/>
    <w:rsid w:val="000164D6"/>
    <w:rsid w:val="0002033A"/>
    <w:rsid w:val="00020CC0"/>
    <w:rsid w:val="000217F5"/>
    <w:rsid w:val="00021AFC"/>
    <w:rsid w:val="00021C0C"/>
    <w:rsid w:val="00023409"/>
    <w:rsid w:val="000245B7"/>
    <w:rsid w:val="000277DC"/>
    <w:rsid w:val="00030A18"/>
    <w:rsid w:val="00030D36"/>
    <w:rsid w:val="00033209"/>
    <w:rsid w:val="00035091"/>
    <w:rsid w:val="00035239"/>
    <w:rsid w:val="00035FD8"/>
    <w:rsid w:val="00037E8A"/>
    <w:rsid w:val="0004020D"/>
    <w:rsid w:val="00042037"/>
    <w:rsid w:val="000433FD"/>
    <w:rsid w:val="000434E5"/>
    <w:rsid w:val="00045C26"/>
    <w:rsid w:val="000462A1"/>
    <w:rsid w:val="00050BCB"/>
    <w:rsid w:val="00050BEA"/>
    <w:rsid w:val="000512D8"/>
    <w:rsid w:val="00051560"/>
    <w:rsid w:val="00052933"/>
    <w:rsid w:val="0005735C"/>
    <w:rsid w:val="0006019F"/>
    <w:rsid w:val="00061DCD"/>
    <w:rsid w:val="000620F9"/>
    <w:rsid w:val="00064EFB"/>
    <w:rsid w:val="000654EE"/>
    <w:rsid w:val="00065A91"/>
    <w:rsid w:val="00067756"/>
    <w:rsid w:val="00067A74"/>
    <w:rsid w:val="0007017B"/>
    <w:rsid w:val="000721F8"/>
    <w:rsid w:val="00072BC0"/>
    <w:rsid w:val="00072EC2"/>
    <w:rsid w:val="00072ED4"/>
    <w:rsid w:val="00072FD7"/>
    <w:rsid w:val="00073853"/>
    <w:rsid w:val="00073A61"/>
    <w:rsid w:val="000745B5"/>
    <w:rsid w:val="000754AC"/>
    <w:rsid w:val="00075B0E"/>
    <w:rsid w:val="00076F11"/>
    <w:rsid w:val="000810E0"/>
    <w:rsid w:val="00083A6B"/>
    <w:rsid w:val="00084229"/>
    <w:rsid w:val="00085E0F"/>
    <w:rsid w:val="0008601B"/>
    <w:rsid w:val="00087ED9"/>
    <w:rsid w:val="00090625"/>
    <w:rsid w:val="00091CC2"/>
    <w:rsid w:val="00093D6B"/>
    <w:rsid w:val="00095D3B"/>
    <w:rsid w:val="000968CB"/>
    <w:rsid w:val="000A0C98"/>
    <w:rsid w:val="000A5DE4"/>
    <w:rsid w:val="000A64BD"/>
    <w:rsid w:val="000A7DC5"/>
    <w:rsid w:val="000B10E2"/>
    <w:rsid w:val="000B1F67"/>
    <w:rsid w:val="000B3359"/>
    <w:rsid w:val="000B378A"/>
    <w:rsid w:val="000B39D3"/>
    <w:rsid w:val="000C0FE3"/>
    <w:rsid w:val="000C17F8"/>
    <w:rsid w:val="000C1BE9"/>
    <w:rsid w:val="000C316E"/>
    <w:rsid w:val="000C361C"/>
    <w:rsid w:val="000C3661"/>
    <w:rsid w:val="000C66A2"/>
    <w:rsid w:val="000C6ACA"/>
    <w:rsid w:val="000C6D7C"/>
    <w:rsid w:val="000C7BBA"/>
    <w:rsid w:val="000D098E"/>
    <w:rsid w:val="000D59B4"/>
    <w:rsid w:val="000D7401"/>
    <w:rsid w:val="000D7419"/>
    <w:rsid w:val="000D7C1E"/>
    <w:rsid w:val="000E0362"/>
    <w:rsid w:val="000E35DB"/>
    <w:rsid w:val="000E37B8"/>
    <w:rsid w:val="000E41F2"/>
    <w:rsid w:val="000E67D1"/>
    <w:rsid w:val="000E7C78"/>
    <w:rsid w:val="000F0E40"/>
    <w:rsid w:val="000F1959"/>
    <w:rsid w:val="000F23ED"/>
    <w:rsid w:val="0010163C"/>
    <w:rsid w:val="001030AF"/>
    <w:rsid w:val="00105908"/>
    <w:rsid w:val="00107761"/>
    <w:rsid w:val="001105A6"/>
    <w:rsid w:val="001110F7"/>
    <w:rsid w:val="00112011"/>
    <w:rsid w:val="00112EFA"/>
    <w:rsid w:val="0011479B"/>
    <w:rsid w:val="00115677"/>
    <w:rsid w:val="001169BD"/>
    <w:rsid w:val="001232F2"/>
    <w:rsid w:val="0012345C"/>
    <w:rsid w:val="00123FEE"/>
    <w:rsid w:val="001275B9"/>
    <w:rsid w:val="00131788"/>
    <w:rsid w:val="00132146"/>
    <w:rsid w:val="001354F9"/>
    <w:rsid w:val="0014004E"/>
    <w:rsid w:val="001419E8"/>
    <w:rsid w:val="001422FB"/>
    <w:rsid w:val="00143C6B"/>
    <w:rsid w:val="001441F3"/>
    <w:rsid w:val="001464E0"/>
    <w:rsid w:val="00147F48"/>
    <w:rsid w:val="001501DB"/>
    <w:rsid w:val="001507F8"/>
    <w:rsid w:val="0015138A"/>
    <w:rsid w:val="00154DC2"/>
    <w:rsid w:val="00155576"/>
    <w:rsid w:val="001568A9"/>
    <w:rsid w:val="00161A5F"/>
    <w:rsid w:val="00162341"/>
    <w:rsid w:val="001645AF"/>
    <w:rsid w:val="00164942"/>
    <w:rsid w:val="00164E75"/>
    <w:rsid w:val="0016683D"/>
    <w:rsid w:val="00166AD2"/>
    <w:rsid w:val="00167912"/>
    <w:rsid w:val="00167F57"/>
    <w:rsid w:val="001705FA"/>
    <w:rsid w:val="00170B10"/>
    <w:rsid w:val="00176D0E"/>
    <w:rsid w:val="00177E6F"/>
    <w:rsid w:val="0018113B"/>
    <w:rsid w:val="00181510"/>
    <w:rsid w:val="00181834"/>
    <w:rsid w:val="00181C01"/>
    <w:rsid w:val="00182D26"/>
    <w:rsid w:val="001834F2"/>
    <w:rsid w:val="0018366D"/>
    <w:rsid w:val="00183CD5"/>
    <w:rsid w:val="0018431F"/>
    <w:rsid w:val="00185BDC"/>
    <w:rsid w:val="00185FD9"/>
    <w:rsid w:val="00186678"/>
    <w:rsid w:val="001877F8"/>
    <w:rsid w:val="001904C8"/>
    <w:rsid w:val="0019740B"/>
    <w:rsid w:val="001A0098"/>
    <w:rsid w:val="001A412B"/>
    <w:rsid w:val="001A5198"/>
    <w:rsid w:val="001A6B74"/>
    <w:rsid w:val="001B17B0"/>
    <w:rsid w:val="001B631E"/>
    <w:rsid w:val="001C1BC3"/>
    <w:rsid w:val="001C2232"/>
    <w:rsid w:val="001C3AED"/>
    <w:rsid w:val="001C472F"/>
    <w:rsid w:val="001C57F5"/>
    <w:rsid w:val="001C6CDB"/>
    <w:rsid w:val="001C712E"/>
    <w:rsid w:val="001C7E46"/>
    <w:rsid w:val="001D14AB"/>
    <w:rsid w:val="001D21CE"/>
    <w:rsid w:val="001D4388"/>
    <w:rsid w:val="001D4A2B"/>
    <w:rsid w:val="001E3D7F"/>
    <w:rsid w:val="001E3EFA"/>
    <w:rsid w:val="001E75B0"/>
    <w:rsid w:val="001E77A9"/>
    <w:rsid w:val="001F038C"/>
    <w:rsid w:val="001F0DB4"/>
    <w:rsid w:val="001F225A"/>
    <w:rsid w:val="001F23A1"/>
    <w:rsid w:val="001F71C0"/>
    <w:rsid w:val="0020034B"/>
    <w:rsid w:val="002015ED"/>
    <w:rsid w:val="002020D8"/>
    <w:rsid w:val="00203D2C"/>
    <w:rsid w:val="0020476F"/>
    <w:rsid w:val="00204B7B"/>
    <w:rsid w:val="00205D6C"/>
    <w:rsid w:val="0020604B"/>
    <w:rsid w:val="00207CAB"/>
    <w:rsid w:val="002143B9"/>
    <w:rsid w:val="00214810"/>
    <w:rsid w:val="0021495B"/>
    <w:rsid w:val="00222189"/>
    <w:rsid w:val="0022245B"/>
    <w:rsid w:val="002239AF"/>
    <w:rsid w:val="002242A4"/>
    <w:rsid w:val="0022460C"/>
    <w:rsid w:val="00225673"/>
    <w:rsid w:val="00226258"/>
    <w:rsid w:val="00226A29"/>
    <w:rsid w:val="00226C1B"/>
    <w:rsid w:val="00227245"/>
    <w:rsid w:val="002303B1"/>
    <w:rsid w:val="002349EB"/>
    <w:rsid w:val="002350F2"/>
    <w:rsid w:val="0024040E"/>
    <w:rsid w:val="00242163"/>
    <w:rsid w:val="00243A83"/>
    <w:rsid w:val="0024488B"/>
    <w:rsid w:val="00244A97"/>
    <w:rsid w:val="0024549E"/>
    <w:rsid w:val="00246621"/>
    <w:rsid w:val="00246E6B"/>
    <w:rsid w:val="00247EB9"/>
    <w:rsid w:val="0025103B"/>
    <w:rsid w:val="00252BA5"/>
    <w:rsid w:val="002549C4"/>
    <w:rsid w:val="00254EDD"/>
    <w:rsid w:val="0025517F"/>
    <w:rsid w:val="002559E2"/>
    <w:rsid w:val="00255AF0"/>
    <w:rsid w:val="00255F20"/>
    <w:rsid w:val="0025698F"/>
    <w:rsid w:val="0025752F"/>
    <w:rsid w:val="00257EAC"/>
    <w:rsid w:val="0026119A"/>
    <w:rsid w:val="002624F4"/>
    <w:rsid w:val="00262998"/>
    <w:rsid w:val="00266124"/>
    <w:rsid w:val="002750AC"/>
    <w:rsid w:val="0028386B"/>
    <w:rsid w:val="00284407"/>
    <w:rsid w:val="00291672"/>
    <w:rsid w:val="00292888"/>
    <w:rsid w:val="00292BE8"/>
    <w:rsid w:val="00292E2F"/>
    <w:rsid w:val="0029350C"/>
    <w:rsid w:val="00294422"/>
    <w:rsid w:val="002955D2"/>
    <w:rsid w:val="00296DD3"/>
    <w:rsid w:val="002A1F42"/>
    <w:rsid w:val="002A2F6D"/>
    <w:rsid w:val="002A43F2"/>
    <w:rsid w:val="002A50DC"/>
    <w:rsid w:val="002A59E7"/>
    <w:rsid w:val="002A6717"/>
    <w:rsid w:val="002A7357"/>
    <w:rsid w:val="002A7940"/>
    <w:rsid w:val="002A7B6C"/>
    <w:rsid w:val="002B344E"/>
    <w:rsid w:val="002B35B4"/>
    <w:rsid w:val="002B3F3E"/>
    <w:rsid w:val="002B4058"/>
    <w:rsid w:val="002B48B0"/>
    <w:rsid w:val="002B50EC"/>
    <w:rsid w:val="002B631D"/>
    <w:rsid w:val="002B7758"/>
    <w:rsid w:val="002B7C49"/>
    <w:rsid w:val="002C087C"/>
    <w:rsid w:val="002C2301"/>
    <w:rsid w:val="002C4179"/>
    <w:rsid w:val="002C5F66"/>
    <w:rsid w:val="002C6D26"/>
    <w:rsid w:val="002C7FB8"/>
    <w:rsid w:val="002D32AD"/>
    <w:rsid w:val="002D39F1"/>
    <w:rsid w:val="002D42CF"/>
    <w:rsid w:val="002D58A6"/>
    <w:rsid w:val="002D5C5E"/>
    <w:rsid w:val="002E134D"/>
    <w:rsid w:val="002E1D8C"/>
    <w:rsid w:val="002E211B"/>
    <w:rsid w:val="002E53F9"/>
    <w:rsid w:val="002E5625"/>
    <w:rsid w:val="002E5ED0"/>
    <w:rsid w:val="002E674E"/>
    <w:rsid w:val="002E764E"/>
    <w:rsid w:val="002E79B6"/>
    <w:rsid w:val="002E7B5A"/>
    <w:rsid w:val="002F0CEC"/>
    <w:rsid w:val="002F10D0"/>
    <w:rsid w:val="002F3B1D"/>
    <w:rsid w:val="002F3FF7"/>
    <w:rsid w:val="002F59B1"/>
    <w:rsid w:val="002F6236"/>
    <w:rsid w:val="00300989"/>
    <w:rsid w:val="00301CD3"/>
    <w:rsid w:val="00302377"/>
    <w:rsid w:val="00305F17"/>
    <w:rsid w:val="00306802"/>
    <w:rsid w:val="003075A8"/>
    <w:rsid w:val="00313D35"/>
    <w:rsid w:val="003142EA"/>
    <w:rsid w:val="003145BA"/>
    <w:rsid w:val="00315C41"/>
    <w:rsid w:val="003165FF"/>
    <w:rsid w:val="003174C6"/>
    <w:rsid w:val="00320198"/>
    <w:rsid w:val="00321013"/>
    <w:rsid w:val="00321068"/>
    <w:rsid w:val="00321843"/>
    <w:rsid w:val="00324850"/>
    <w:rsid w:val="003248EB"/>
    <w:rsid w:val="003267E5"/>
    <w:rsid w:val="00327519"/>
    <w:rsid w:val="00327B97"/>
    <w:rsid w:val="00330202"/>
    <w:rsid w:val="00331C8F"/>
    <w:rsid w:val="003333BC"/>
    <w:rsid w:val="00335378"/>
    <w:rsid w:val="00336F3D"/>
    <w:rsid w:val="00337A33"/>
    <w:rsid w:val="00337D7F"/>
    <w:rsid w:val="00342078"/>
    <w:rsid w:val="0034356E"/>
    <w:rsid w:val="00343B98"/>
    <w:rsid w:val="00344919"/>
    <w:rsid w:val="00345694"/>
    <w:rsid w:val="0034686B"/>
    <w:rsid w:val="00350345"/>
    <w:rsid w:val="003515C0"/>
    <w:rsid w:val="003519B2"/>
    <w:rsid w:val="00352CE0"/>
    <w:rsid w:val="00357697"/>
    <w:rsid w:val="003600DE"/>
    <w:rsid w:val="00361547"/>
    <w:rsid w:val="003626DA"/>
    <w:rsid w:val="00362A72"/>
    <w:rsid w:val="00365270"/>
    <w:rsid w:val="003679A2"/>
    <w:rsid w:val="0037402C"/>
    <w:rsid w:val="00374076"/>
    <w:rsid w:val="00376AB7"/>
    <w:rsid w:val="003773C4"/>
    <w:rsid w:val="00382879"/>
    <w:rsid w:val="00383418"/>
    <w:rsid w:val="003843CF"/>
    <w:rsid w:val="00384CCC"/>
    <w:rsid w:val="00384EB0"/>
    <w:rsid w:val="00385579"/>
    <w:rsid w:val="00385F74"/>
    <w:rsid w:val="00391BEA"/>
    <w:rsid w:val="003938E8"/>
    <w:rsid w:val="00394FC1"/>
    <w:rsid w:val="003A04CA"/>
    <w:rsid w:val="003A1546"/>
    <w:rsid w:val="003A4E09"/>
    <w:rsid w:val="003A63F3"/>
    <w:rsid w:val="003A77D1"/>
    <w:rsid w:val="003B148E"/>
    <w:rsid w:val="003B2F20"/>
    <w:rsid w:val="003B357C"/>
    <w:rsid w:val="003B42DA"/>
    <w:rsid w:val="003B4812"/>
    <w:rsid w:val="003B6323"/>
    <w:rsid w:val="003B71E5"/>
    <w:rsid w:val="003C36A8"/>
    <w:rsid w:val="003D1445"/>
    <w:rsid w:val="003D1700"/>
    <w:rsid w:val="003D26B5"/>
    <w:rsid w:val="003D3352"/>
    <w:rsid w:val="003D3E3A"/>
    <w:rsid w:val="003D5045"/>
    <w:rsid w:val="003D647B"/>
    <w:rsid w:val="003D6718"/>
    <w:rsid w:val="003D774C"/>
    <w:rsid w:val="003E2088"/>
    <w:rsid w:val="003E2697"/>
    <w:rsid w:val="003E6887"/>
    <w:rsid w:val="003E6A18"/>
    <w:rsid w:val="003E7AEB"/>
    <w:rsid w:val="003F02AC"/>
    <w:rsid w:val="003F37A2"/>
    <w:rsid w:val="003F5B4E"/>
    <w:rsid w:val="003F5FB2"/>
    <w:rsid w:val="003F628D"/>
    <w:rsid w:val="003F702C"/>
    <w:rsid w:val="00400623"/>
    <w:rsid w:val="00400D30"/>
    <w:rsid w:val="00401D0A"/>
    <w:rsid w:val="004037AF"/>
    <w:rsid w:val="00404B92"/>
    <w:rsid w:val="00406021"/>
    <w:rsid w:val="004068C4"/>
    <w:rsid w:val="004103D7"/>
    <w:rsid w:val="0041077C"/>
    <w:rsid w:val="00411952"/>
    <w:rsid w:val="00412D10"/>
    <w:rsid w:val="00414609"/>
    <w:rsid w:val="00417BA4"/>
    <w:rsid w:val="00421A7D"/>
    <w:rsid w:val="00423265"/>
    <w:rsid w:val="004236A0"/>
    <w:rsid w:val="00423A29"/>
    <w:rsid w:val="00424C89"/>
    <w:rsid w:val="00426E94"/>
    <w:rsid w:val="0042793F"/>
    <w:rsid w:val="00427F25"/>
    <w:rsid w:val="0043475E"/>
    <w:rsid w:val="00435F20"/>
    <w:rsid w:val="004364DE"/>
    <w:rsid w:val="00436709"/>
    <w:rsid w:val="0043787E"/>
    <w:rsid w:val="00437B7E"/>
    <w:rsid w:val="0044041D"/>
    <w:rsid w:val="004442B1"/>
    <w:rsid w:val="004444A3"/>
    <w:rsid w:val="0044471D"/>
    <w:rsid w:val="00444E37"/>
    <w:rsid w:val="00445EB2"/>
    <w:rsid w:val="00446857"/>
    <w:rsid w:val="00450917"/>
    <w:rsid w:val="00451778"/>
    <w:rsid w:val="00452C69"/>
    <w:rsid w:val="00454514"/>
    <w:rsid w:val="00454B16"/>
    <w:rsid w:val="00454DB9"/>
    <w:rsid w:val="004569D1"/>
    <w:rsid w:val="00456FEF"/>
    <w:rsid w:val="00457E27"/>
    <w:rsid w:val="00461D45"/>
    <w:rsid w:val="00463405"/>
    <w:rsid w:val="00465883"/>
    <w:rsid w:val="00467312"/>
    <w:rsid w:val="004725B9"/>
    <w:rsid w:val="00473113"/>
    <w:rsid w:val="00473245"/>
    <w:rsid w:val="004751FA"/>
    <w:rsid w:val="00475BCC"/>
    <w:rsid w:val="00477858"/>
    <w:rsid w:val="00481BB7"/>
    <w:rsid w:val="0048529F"/>
    <w:rsid w:val="004858AF"/>
    <w:rsid w:val="004864D9"/>
    <w:rsid w:val="00490760"/>
    <w:rsid w:val="00492DFB"/>
    <w:rsid w:val="004935E0"/>
    <w:rsid w:val="004940A6"/>
    <w:rsid w:val="00494162"/>
    <w:rsid w:val="00494307"/>
    <w:rsid w:val="004A2CEB"/>
    <w:rsid w:val="004A4D5C"/>
    <w:rsid w:val="004A557F"/>
    <w:rsid w:val="004A6CD2"/>
    <w:rsid w:val="004A6F50"/>
    <w:rsid w:val="004A7BF6"/>
    <w:rsid w:val="004B0190"/>
    <w:rsid w:val="004B0E74"/>
    <w:rsid w:val="004B1F01"/>
    <w:rsid w:val="004B201B"/>
    <w:rsid w:val="004B4B7F"/>
    <w:rsid w:val="004B5107"/>
    <w:rsid w:val="004B63A1"/>
    <w:rsid w:val="004B66CC"/>
    <w:rsid w:val="004B7343"/>
    <w:rsid w:val="004B7902"/>
    <w:rsid w:val="004B7AFC"/>
    <w:rsid w:val="004C0D7C"/>
    <w:rsid w:val="004C116E"/>
    <w:rsid w:val="004C341F"/>
    <w:rsid w:val="004C3690"/>
    <w:rsid w:val="004C389E"/>
    <w:rsid w:val="004C4B92"/>
    <w:rsid w:val="004C6AD7"/>
    <w:rsid w:val="004C6F1A"/>
    <w:rsid w:val="004C774C"/>
    <w:rsid w:val="004D0683"/>
    <w:rsid w:val="004D22E5"/>
    <w:rsid w:val="004D271F"/>
    <w:rsid w:val="004D3067"/>
    <w:rsid w:val="004D5B0F"/>
    <w:rsid w:val="004D6656"/>
    <w:rsid w:val="004D7DA5"/>
    <w:rsid w:val="004E0E26"/>
    <w:rsid w:val="004E1B27"/>
    <w:rsid w:val="004E463C"/>
    <w:rsid w:val="004E6F00"/>
    <w:rsid w:val="004E7441"/>
    <w:rsid w:val="004F00AE"/>
    <w:rsid w:val="004F084C"/>
    <w:rsid w:val="004F1F6F"/>
    <w:rsid w:val="004F2338"/>
    <w:rsid w:val="004F2CEA"/>
    <w:rsid w:val="004F3A6C"/>
    <w:rsid w:val="004F4221"/>
    <w:rsid w:val="004F43F8"/>
    <w:rsid w:val="004F62C5"/>
    <w:rsid w:val="004F7F7F"/>
    <w:rsid w:val="00500905"/>
    <w:rsid w:val="00500B00"/>
    <w:rsid w:val="00501483"/>
    <w:rsid w:val="00501AAA"/>
    <w:rsid w:val="005055E6"/>
    <w:rsid w:val="00506C36"/>
    <w:rsid w:val="005113D1"/>
    <w:rsid w:val="00511698"/>
    <w:rsid w:val="005120BC"/>
    <w:rsid w:val="005123AF"/>
    <w:rsid w:val="00514EC6"/>
    <w:rsid w:val="00517FF4"/>
    <w:rsid w:val="005220FB"/>
    <w:rsid w:val="0052292F"/>
    <w:rsid w:val="005250C2"/>
    <w:rsid w:val="00527AD6"/>
    <w:rsid w:val="005308D6"/>
    <w:rsid w:val="005349E9"/>
    <w:rsid w:val="00535FC1"/>
    <w:rsid w:val="00542656"/>
    <w:rsid w:val="00543936"/>
    <w:rsid w:val="00543FDC"/>
    <w:rsid w:val="0054660C"/>
    <w:rsid w:val="00547966"/>
    <w:rsid w:val="00550B60"/>
    <w:rsid w:val="00552C8D"/>
    <w:rsid w:val="00552D61"/>
    <w:rsid w:val="005530DA"/>
    <w:rsid w:val="0056036C"/>
    <w:rsid w:val="00560E1F"/>
    <w:rsid w:val="00562B6D"/>
    <w:rsid w:val="005643DB"/>
    <w:rsid w:val="00564953"/>
    <w:rsid w:val="00565182"/>
    <w:rsid w:val="005651D3"/>
    <w:rsid w:val="00570097"/>
    <w:rsid w:val="0057696A"/>
    <w:rsid w:val="00577EE7"/>
    <w:rsid w:val="00580BF8"/>
    <w:rsid w:val="00585CD3"/>
    <w:rsid w:val="00586606"/>
    <w:rsid w:val="00586C78"/>
    <w:rsid w:val="005877FB"/>
    <w:rsid w:val="00590134"/>
    <w:rsid w:val="00591C71"/>
    <w:rsid w:val="00591E13"/>
    <w:rsid w:val="00592EF1"/>
    <w:rsid w:val="00594383"/>
    <w:rsid w:val="0059624B"/>
    <w:rsid w:val="0059666A"/>
    <w:rsid w:val="00596D6F"/>
    <w:rsid w:val="005A0CC8"/>
    <w:rsid w:val="005A1597"/>
    <w:rsid w:val="005A1808"/>
    <w:rsid w:val="005A219D"/>
    <w:rsid w:val="005A2A05"/>
    <w:rsid w:val="005A35A7"/>
    <w:rsid w:val="005A4583"/>
    <w:rsid w:val="005A491C"/>
    <w:rsid w:val="005A75FA"/>
    <w:rsid w:val="005B29C7"/>
    <w:rsid w:val="005B3B3E"/>
    <w:rsid w:val="005B5A6C"/>
    <w:rsid w:val="005C0337"/>
    <w:rsid w:val="005C1576"/>
    <w:rsid w:val="005C2069"/>
    <w:rsid w:val="005C211E"/>
    <w:rsid w:val="005C38A2"/>
    <w:rsid w:val="005C38EF"/>
    <w:rsid w:val="005C47CE"/>
    <w:rsid w:val="005C5E7D"/>
    <w:rsid w:val="005C614A"/>
    <w:rsid w:val="005C66C5"/>
    <w:rsid w:val="005C6812"/>
    <w:rsid w:val="005C69E2"/>
    <w:rsid w:val="005D00A6"/>
    <w:rsid w:val="005D1BB2"/>
    <w:rsid w:val="005D224E"/>
    <w:rsid w:val="005D265B"/>
    <w:rsid w:val="005D2795"/>
    <w:rsid w:val="005D2F58"/>
    <w:rsid w:val="005D3145"/>
    <w:rsid w:val="005D3BFC"/>
    <w:rsid w:val="005D489D"/>
    <w:rsid w:val="005D6018"/>
    <w:rsid w:val="005D70B8"/>
    <w:rsid w:val="005E09D4"/>
    <w:rsid w:val="005E1E0E"/>
    <w:rsid w:val="005E25BC"/>
    <w:rsid w:val="005E351B"/>
    <w:rsid w:val="005E3C7D"/>
    <w:rsid w:val="005E4CA8"/>
    <w:rsid w:val="005E533B"/>
    <w:rsid w:val="005E60A1"/>
    <w:rsid w:val="005E72FC"/>
    <w:rsid w:val="005E7504"/>
    <w:rsid w:val="005E7D14"/>
    <w:rsid w:val="005F0765"/>
    <w:rsid w:val="005F1682"/>
    <w:rsid w:val="005F3309"/>
    <w:rsid w:val="005F3A5A"/>
    <w:rsid w:val="005F6750"/>
    <w:rsid w:val="00601262"/>
    <w:rsid w:val="006058B0"/>
    <w:rsid w:val="00606DE9"/>
    <w:rsid w:val="00606F67"/>
    <w:rsid w:val="00606FC2"/>
    <w:rsid w:val="00607975"/>
    <w:rsid w:val="00612A48"/>
    <w:rsid w:val="00612D4F"/>
    <w:rsid w:val="006132E6"/>
    <w:rsid w:val="006135B4"/>
    <w:rsid w:val="0061404C"/>
    <w:rsid w:val="0061421A"/>
    <w:rsid w:val="00614AC6"/>
    <w:rsid w:val="006172B7"/>
    <w:rsid w:val="00620B6F"/>
    <w:rsid w:val="00620D8B"/>
    <w:rsid w:val="00624ABE"/>
    <w:rsid w:val="006260B8"/>
    <w:rsid w:val="006261BB"/>
    <w:rsid w:val="00626879"/>
    <w:rsid w:val="00627EDB"/>
    <w:rsid w:val="006314DD"/>
    <w:rsid w:val="00632EEA"/>
    <w:rsid w:val="006337FA"/>
    <w:rsid w:val="0063478D"/>
    <w:rsid w:val="00634809"/>
    <w:rsid w:val="006351A4"/>
    <w:rsid w:val="00637546"/>
    <w:rsid w:val="0063768A"/>
    <w:rsid w:val="00642490"/>
    <w:rsid w:val="00644CD5"/>
    <w:rsid w:val="006466C2"/>
    <w:rsid w:val="00656251"/>
    <w:rsid w:val="00656F40"/>
    <w:rsid w:val="00660196"/>
    <w:rsid w:val="00661F1C"/>
    <w:rsid w:val="00663179"/>
    <w:rsid w:val="00673F8C"/>
    <w:rsid w:val="006811C4"/>
    <w:rsid w:val="0068290F"/>
    <w:rsid w:val="006866E1"/>
    <w:rsid w:val="00690E99"/>
    <w:rsid w:val="00693CA9"/>
    <w:rsid w:val="006950B5"/>
    <w:rsid w:val="00695CD4"/>
    <w:rsid w:val="00697721"/>
    <w:rsid w:val="006A2D9A"/>
    <w:rsid w:val="006A6FFB"/>
    <w:rsid w:val="006B3900"/>
    <w:rsid w:val="006B7F7D"/>
    <w:rsid w:val="006C0482"/>
    <w:rsid w:val="006C04EF"/>
    <w:rsid w:val="006C3DCB"/>
    <w:rsid w:val="006C3FA4"/>
    <w:rsid w:val="006C4680"/>
    <w:rsid w:val="006C503D"/>
    <w:rsid w:val="006C5BE9"/>
    <w:rsid w:val="006D1DB8"/>
    <w:rsid w:val="006D4A54"/>
    <w:rsid w:val="006D4C1D"/>
    <w:rsid w:val="006D54EE"/>
    <w:rsid w:val="006D6678"/>
    <w:rsid w:val="006D6C8A"/>
    <w:rsid w:val="006D7127"/>
    <w:rsid w:val="006D7836"/>
    <w:rsid w:val="006E04AD"/>
    <w:rsid w:val="006E0ACE"/>
    <w:rsid w:val="006E12B6"/>
    <w:rsid w:val="006E1D2B"/>
    <w:rsid w:val="006E202A"/>
    <w:rsid w:val="006E2FA6"/>
    <w:rsid w:val="006E38CB"/>
    <w:rsid w:val="006E5727"/>
    <w:rsid w:val="006E5749"/>
    <w:rsid w:val="006E5C27"/>
    <w:rsid w:val="006E647C"/>
    <w:rsid w:val="006E7E45"/>
    <w:rsid w:val="006F01AE"/>
    <w:rsid w:val="006F11F7"/>
    <w:rsid w:val="006F25E6"/>
    <w:rsid w:val="006F33F4"/>
    <w:rsid w:val="006F3B69"/>
    <w:rsid w:val="006F6396"/>
    <w:rsid w:val="006F6D9B"/>
    <w:rsid w:val="007014E1"/>
    <w:rsid w:val="00701E87"/>
    <w:rsid w:val="00702675"/>
    <w:rsid w:val="007036D6"/>
    <w:rsid w:val="007043BB"/>
    <w:rsid w:val="007062C4"/>
    <w:rsid w:val="00706F01"/>
    <w:rsid w:val="00710AE1"/>
    <w:rsid w:val="0071147F"/>
    <w:rsid w:val="00712222"/>
    <w:rsid w:val="00712E9A"/>
    <w:rsid w:val="0071313D"/>
    <w:rsid w:val="007132B4"/>
    <w:rsid w:val="007141B1"/>
    <w:rsid w:val="00715D19"/>
    <w:rsid w:val="007162C9"/>
    <w:rsid w:val="0071676E"/>
    <w:rsid w:val="00717516"/>
    <w:rsid w:val="00723A23"/>
    <w:rsid w:val="00724B7B"/>
    <w:rsid w:val="0072550F"/>
    <w:rsid w:val="00731BED"/>
    <w:rsid w:val="00732ECF"/>
    <w:rsid w:val="0073356B"/>
    <w:rsid w:val="00735C31"/>
    <w:rsid w:val="00736735"/>
    <w:rsid w:val="007405B0"/>
    <w:rsid w:val="00740B4E"/>
    <w:rsid w:val="00740D7E"/>
    <w:rsid w:val="00742E81"/>
    <w:rsid w:val="0074372B"/>
    <w:rsid w:val="00743A4C"/>
    <w:rsid w:val="00745138"/>
    <w:rsid w:val="00746FB8"/>
    <w:rsid w:val="00750AC5"/>
    <w:rsid w:val="00751DAF"/>
    <w:rsid w:val="00755B81"/>
    <w:rsid w:val="00756271"/>
    <w:rsid w:val="00756C8F"/>
    <w:rsid w:val="0076159E"/>
    <w:rsid w:val="00761AA1"/>
    <w:rsid w:val="00762C11"/>
    <w:rsid w:val="00762CE7"/>
    <w:rsid w:val="00764C24"/>
    <w:rsid w:val="00764E57"/>
    <w:rsid w:val="00764FF1"/>
    <w:rsid w:val="00766A6A"/>
    <w:rsid w:val="00766ABD"/>
    <w:rsid w:val="0077033C"/>
    <w:rsid w:val="007719A4"/>
    <w:rsid w:val="00772093"/>
    <w:rsid w:val="00772123"/>
    <w:rsid w:val="0078110F"/>
    <w:rsid w:val="007815BA"/>
    <w:rsid w:val="00781911"/>
    <w:rsid w:val="00781CE3"/>
    <w:rsid w:val="00782553"/>
    <w:rsid w:val="0078487C"/>
    <w:rsid w:val="00784F3E"/>
    <w:rsid w:val="007868D6"/>
    <w:rsid w:val="00786B1D"/>
    <w:rsid w:val="00787681"/>
    <w:rsid w:val="00787C84"/>
    <w:rsid w:val="0079043B"/>
    <w:rsid w:val="00791C8E"/>
    <w:rsid w:val="00791E3C"/>
    <w:rsid w:val="00794076"/>
    <w:rsid w:val="00795396"/>
    <w:rsid w:val="00796193"/>
    <w:rsid w:val="00796331"/>
    <w:rsid w:val="007A4883"/>
    <w:rsid w:val="007A7917"/>
    <w:rsid w:val="007A7D39"/>
    <w:rsid w:val="007B07B2"/>
    <w:rsid w:val="007B0E11"/>
    <w:rsid w:val="007B459D"/>
    <w:rsid w:val="007B7008"/>
    <w:rsid w:val="007B7F74"/>
    <w:rsid w:val="007C1F1C"/>
    <w:rsid w:val="007C4CFF"/>
    <w:rsid w:val="007C727E"/>
    <w:rsid w:val="007D49D7"/>
    <w:rsid w:val="007D68BE"/>
    <w:rsid w:val="007D6E3C"/>
    <w:rsid w:val="007D74F7"/>
    <w:rsid w:val="007E0CBD"/>
    <w:rsid w:val="007E2A1B"/>
    <w:rsid w:val="007E4A5A"/>
    <w:rsid w:val="007E538A"/>
    <w:rsid w:val="007E5483"/>
    <w:rsid w:val="007E6A31"/>
    <w:rsid w:val="007E7040"/>
    <w:rsid w:val="007F23B5"/>
    <w:rsid w:val="007F273C"/>
    <w:rsid w:val="007F3BBD"/>
    <w:rsid w:val="007F59A5"/>
    <w:rsid w:val="007F6022"/>
    <w:rsid w:val="007F6CD2"/>
    <w:rsid w:val="007F6D5D"/>
    <w:rsid w:val="007F6E55"/>
    <w:rsid w:val="007F7824"/>
    <w:rsid w:val="007F7A29"/>
    <w:rsid w:val="008007F2"/>
    <w:rsid w:val="0080390D"/>
    <w:rsid w:val="00805DBF"/>
    <w:rsid w:val="0081231C"/>
    <w:rsid w:val="008132C2"/>
    <w:rsid w:val="008146BC"/>
    <w:rsid w:val="0081693D"/>
    <w:rsid w:val="0082057B"/>
    <w:rsid w:val="008228EB"/>
    <w:rsid w:val="0082307D"/>
    <w:rsid w:val="008253B5"/>
    <w:rsid w:val="00825F7D"/>
    <w:rsid w:val="0082605A"/>
    <w:rsid w:val="00826D71"/>
    <w:rsid w:val="008304DE"/>
    <w:rsid w:val="0083287B"/>
    <w:rsid w:val="00834CBD"/>
    <w:rsid w:val="00836653"/>
    <w:rsid w:val="00836755"/>
    <w:rsid w:val="00836A5D"/>
    <w:rsid w:val="0083758F"/>
    <w:rsid w:val="00840594"/>
    <w:rsid w:val="00840674"/>
    <w:rsid w:val="008419CE"/>
    <w:rsid w:val="00841D82"/>
    <w:rsid w:val="008427BA"/>
    <w:rsid w:val="00843227"/>
    <w:rsid w:val="00843EA3"/>
    <w:rsid w:val="0084455E"/>
    <w:rsid w:val="00846842"/>
    <w:rsid w:val="00851E48"/>
    <w:rsid w:val="00857548"/>
    <w:rsid w:val="008578CB"/>
    <w:rsid w:val="00857D39"/>
    <w:rsid w:val="00857EB6"/>
    <w:rsid w:val="00860CF4"/>
    <w:rsid w:val="00860E8D"/>
    <w:rsid w:val="008619F0"/>
    <w:rsid w:val="008619F4"/>
    <w:rsid w:val="008637EA"/>
    <w:rsid w:val="008654EC"/>
    <w:rsid w:val="00865DCC"/>
    <w:rsid w:val="00866A8D"/>
    <w:rsid w:val="008674A9"/>
    <w:rsid w:val="00870CB7"/>
    <w:rsid w:val="0087173C"/>
    <w:rsid w:val="00872464"/>
    <w:rsid w:val="0087282A"/>
    <w:rsid w:val="00872C18"/>
    <w:rsid w:val="00875D53"/>
    <w:rsid w:val="00875FF7"/>
    <w:rsid w:val="00876583"/>
    <w:rsid w:val="0087710D"/>
    <w:rsid w:val="00882F2D"/>
    <w:rsid w:val="00885F47"/>
    <w:rsid w:val="00886BF2"/>
    <w:rsid w:val="00886E3A"/>
    <w:rsid w:val="00887CBE"/>
    <w:rsid w:val="00892098"/>
    <w:rsid w:val="00893D9E"/>
    <w:rsid w:val="00894039"/>
    <w:rsid w:val="00895714"/>
    <w:rsid w:val="00895723"/>
    <w:rsid w:val="00896A9F"/>
    <w:rsid w:val="00897687"/>
    <w:rsid w:val="00897798"/>
    <w:rsid w:val="00897E6E"/>
    <w:rsid w:val="008A27E2"/>
    <w:rsid w:val="008A4C8B"/>
    <w:rsid w:val="008A7CE5"/>
    <w:rsid w:val="008B081A"/>
    <w:rsid w:val="008B0B42"/>
    <w:rsid w:val="008B1233"/>
    <w:rsid w:val="008B20F1"/>
    <w:rsid w:val="008B21C9"/>
    <w:rsid w:val="008B3841"/>
    <w:rsid w:val="008B4C53"/>
    <w:rsid w:val="008B5154"/>
    <w:rsid w:val="008C1594"/>
    <w:rsid w:val="008C60CE"/>
    <w:rsid w:val="008C6189"/>
    <w:rsid w:val="008C62B0"/>
    <w:rsid w:val="008C6AC1"/>
    <w:rsid w:val="008D07DA"/>
    <w:rsid w:val="008D0B4C"/>
    <w:rsid w:val="008D15F6"/>
    <w:rsid w:val="008D3979"/>
    <w:rsid w:val="008D3E70"/>
    <w:rsid w:val="008D5391"/>
    <w:rsid w:val="008E208B"/>
    <w:rsid w:val="008E3816"/>
    <w:rsid w:val="008E3B65"/>
    <w:rsid w:val="008E4354"/>
    <w:rsid w:val="008E462B"/>
    <w:rsid w:val="008E4D1B"/>
    <w:rsid w:val="008F13BC"/>
    <w:rsid w:val="008F1472"/>
    <w:rsid w:val="008F223D"/>
    <w:rsid w:val="008F319F"/>
    <w:rsid w:val="008F3BB1"/>
    <w:rsid w:val="008F66A2"/>
    <w:rsid w:val="008F6CE0"/>
    <w:rsid w:val="008F6D81"/>
    <w:rsid w:val="00900182"/>
    <w:rsid w:val="009011AC"/>
    <w:rsid w:val="0090208E"/>
    <w:rsid w:val="00903883"/>
    <w:rsid w:val="00907824"/>
    <w:rsid w:val="009106CC"/>
    <w:rsid w:val="00911A2A"/>
    <w:rsid w:val="00911FB1"/>
    <w:rsid w:val="00913FF3"/>
    <w:rsid w:val="00914C0B"/>
    <w:rsid w:val="0091546E"/>
    <w:rsid w:val="0091603F"/>
    <w:rsid w:val="00916DFA"/>
    <w:rsid w:val="00916F4D"/>
    <w:rsid w:val="00917278"/>
    <w:rsid w:val="009214C5"/>
    <w:rsid w:val="0092406C"/>
    <w:rsid w:val="009260A0"/>
    <w:rsid w:val="0092666F"/>
    <w:rsid w:val="00931D87"/>
    <w:rsid w:val="00932094"/>
    <w:rsid w:val="00934AD1"/>
    <w:rsid w:val="00937206"/>
    <w:rsid w:val="00937606"/>
    <w:rsid w:val="009414D5"/>
    <w:rsid w:val="00943AD8"/>
    <w:rsid w:val="009450A7"/>
    <w:rsid w:val="009475F7"/>
    <w:rsid w:val="009523D8"/>
    <w:rsid w:val="0095261A"/>
    <w:rsid w:val="009529A1"/>
    <w:rsid w:val="009537EC"/>
    <w:rsid w:val="0095581F"/>
    <w:rsid w:val="00961CF8"/>
    <w:rsid w:val="009622D6"/>
    <w:rsid w:val="00963EB0"/>
    <w:rsid w:val="00966096"/>
    <w:rsid w:val="00966DCE"/>
    <w:rsid w:val="009703F2"/>
    <w:rsid w:val="00972A63"/>
    <w:rsid w:val="009760B9"/>
    <w:rsid w:val="009777C5"/>
    <w:rsid w:val="00982540"/>
    <w:rsid w:val="00982FD2"/>
    <w:rsid w:val="0098489D"/>
    <w:rsid w:val="00985FF8"/>
    <w:rsid w:val="00986752"/>
    <w:rsid w:val="009918EF"/>
    <w:rsid w:val="009924CC"/>
    <w:rsid w:val="0099279E"/>
    <w:rsid w:val="009945B8"/>
    <w:rsid w:val="009973D4"/>
    <w:rsid w:val="009978C9"/>
    <w:rsid w:val="009A07D2"/>
    <w:rsid w:val="009A0A1A"/>
    <w:rsid w:val="009A1FD4"/>
    <w:rsid w:val="009A3853"/>
    <w:rsid w:val="009A4536"/>
    <w:rsid w:val="009A5E9D"/>
    <w:rsid w:val="009A7271"/>
    <w:rsid w:val="009B19D8"/>
    <w:rsid w:val="009B288D"/>
    <w:rsid w:val="009B34FE"/>
    <w:rsid w:val="009C0C1D"/>
    <w:rsid w:val="009C0C4F"/>
    <w:rsid w:val="009C0C97"/>
    <w:rsid w:val="009C2806"/>
    <w:rsid w:val="009C2F9A"/>
    <w:rsid w:val="009C37DB"/>
    <w:rsid w:val="009C474F"/>
    <w:rsid w:val="009C5850"/>
    <w:rsid w:val="009C5DA8"/>
    <w:rsid w:val="009C65EE"/>
    <w:rsid w:val="009D235C"/>
    <w:rsid w:val="009D3056"/>
    <w:rsid w:val="009D60E0"/>
    <w:rsid w:val="009E0BF0"/>
    <w:rsid w:val="009E38F2"/>
    <w:rsid w:val="009E475A"/>
    <w:rsid w:val="009E4B88"/>
    <w:rsid w:val="009E6D68"/>
    <w:rsid w:val="009F03F8"/>
    <w:rsid w:val="009F097D"/>
    <w:rsid w:val="009F0DF2"/>
    <w:rsid w:val="009F1048"/>
    <w:rsid w:val="009F15C9"/>
    <w:rsid w:val="009F24E9"/>
    <w:rsid w:val="009F2662"/>
    <w:rsid w:val="009F2F55"/>
    <w:rsid w:val="009F4E63"/>
    <w:rsid w:val="009F5D0C"/>
    <w:rsid w:val="00A01203"/>
    <w:rsid w:val="00A015DA"/>
    <w:rsid w:val="00A01B80"/>
    <w:rsid w:val="00A11719"/>
    <w:rsid w:val="00A12306"/>
    <w:rsid w:val="00A13A0A"/>
    <w:rsid w:val="00A14D8C"/>
    <w:rsid w:val="00A16570"/>
    <w:rsid w:val="00A1724D"/>
    <w:rsid w:val="00A17524"/>
    <w:rsid w:val="00A2049C"/>
    <w:rsid w:val="00A22DA1"/>
    <w:rsid w:val="00A23CEC"/>
    <w:rsid w:val="00A246B2"/>
    <w:rsid w:val="00A249B5"/>
    <w:rsid w:val="00A3157C"/>
    <w:rsid w:val="00A31874"/>
    <w:rsid w:val="00A32BB9"/>
    <w:rsid w:val="00A33E87"/>
    <w:rsid w:val="00A343A3"/>
    <w:rsid w:val="00A37DB6"/>
    <w:rsid w:val="00A431C2"/>
    <w:rsid w:val="00A43692"/>
    <w:rsid w:val="00A43C93"/>
    <w:rsid w:val="00A44713"/>
    <w:rsid w:val="00A44E7A"/>
    <w:rsid w:val="00A45DFF"/>
    <w:rsid w:val="00A4688B"/>
    <w:rsid w:val="00A468CB"/>
    <w:rsid w:val="00A50A13"/>
    <w:rsid w:val="00A52C9A"/>
    <w:rsid w:val="00A530F7"/>
    <w:rsid w:val="00A5323D"/>
    <w:rsid w:val="00A532A2"/>
    <w:rsid w:val="00A5629C"/>
    <w:rsid w:val="00A5700C"/>
    <w:rsid w:val="00A57185"/>
    <w:rsid w:val="00A60181"/>
    <w:rsid w:val="00A60BD0"/>
    <w:rsid w:val="00A617B2"/>
    <w:rsid w:val="00A62212"/>
    <w:rsid w:val="00A62931"/>
    <w:rsid w:val="00A63BA0"/>
    <w:rsid w:val="00A65297"/>
    <w:rsid w:val="00A6579A"/>
    <w:rsid w:val="00A66BAE"/>
    <w:rsid w:val="00A67C40"/>
    <w:rsid w:val="00A716B1"/>
    <w:rsid w:val="00A75266"/>
    <w:rsid w:val="00A7558F"/>
    <w:rsid w:val="00A75934"/>
    <w:rsid w:val="00A76DA0"/>
    <w:rsid w:val="00A773B4"/>
    <w:rsid w:val="00A779C3"/>
    <w:rsid w:val="00A80153"/>
    <w:rsid w:val="00A81B59"/>
    <w:rsid w:val="00A82B95"/>
    <w:rsid w:val="00A834C7"/>
    <w:rsid w:val="00A83E27"/>
    <w:rsid w:val="00A84C22"/>
    <w:rsid w:val="00A86A3C"/>
    <w:rsid w:val="00A90AD2"/>
    <w:rsid w:val="00A92818"/>
    <w:rsid w:val="00A93A10"/>
    <w:rsid w:val="00A9467A"/>
    <w:rsid w:val="00A96526"/>
    <w:rsid w:val="00A96DB7"/>
    <w:rsid w:val="00AA59D9"/>
    <w:rsid w:val="00AA78A2"/>
    <w:rsid w:val="00AB03DF"/>
    <w:rsid w:val="00AB1123"/>
    <w:rsid w:val="00AB14BC"/>
    <w:rsid w:val="00AB2B63"/>
    <w:rsid w:val="00AB35B0"/>
    <w:rsid w:val="00AB36A9"/>
    <w:rsid w:val="00AB433B"/>
    <w:rsid w:val="00AB46AD"/>
    <w:rsid w:val="00AB5007"/>
    <w:rsid w:val="00AB58CA"/>
    <w:rsid w:val="00AB7881"/>
    <w:rsid w:val="00AC3DBB"/>
    <w:rsid w:val="00AC4FBC"/>
    <w:rsid w:val="00AC65AB"/>
    <w:rsid w:val="00AC669F"/>
    <w:rsid w:val="00AD3992"/>
    <w:rsid w:val="00AD4E77"/>
    <w:rsid w:val="00AE0547"/>
    <w:rsid w:val="00AE0CC7"/>
    <w:rsid w:val="00AE173B"/>
    <w:rsid w:val="00AE3377"/>
    <w:rsid w:val="00AE54A0"/>
    <w:rsid w:val="00AE55D6"/>
    <w:rsid w:val="00AE593F"/>
    <w:rsid w:val="00AE5ABA"/>
    <w:rsid w:val="00AE68D3"/>
    <w:rsid w:val="00AE7782"/>
    <w:rsid w:val="00AF0348"/>
    <w:rsid w:val="00AF232A"/>
    <w:rsid w:val="00AF36FC"/>
    <w:rsid w:val="00AF43F0"/>
    <w:rsid w:val="00AF4C26"/>
    <w:rsid w:val="00AF7AFC"/>
    <w:rsid w:val="00B0758A"/>
    <w:rsid w:val="00B102E4"/>
    <w:rsid w:val="00B1134D"/>
    <w:rsid w:val="00B114F5"/>
    <w:rsid w:val="00B13214"/>
    <w:rsid w:val="00B133B9"/>
    <w:rsid w:val="00B13D00"/>
    <w:rsid w:val="00B1551B"/>
    <w:rsid w:val="00B15774"/>
    <w:rsid w:val="00B15BA8"/>
    <w:rsid w:val="00B16B09"/>
    <w:rsid w:val="00B1785F"/>
    <w:rsid w:val="00B17A88"/>
    <w:rsid w:val="00B25658"/>
    <w:rsid w:val="00B25D11"/>
    <w:rsid w:val="00B26C75"/>
    <w:rsid w:val="00B27D24"/>
    <w:rsid w:val="00B31F45"/>
    <w:rsid w:val="00B345E3"/>
    <w:rsid w:val="00B34A9A"/>
    <w:rsid w:val="00B34DB3"/>
    <w:rsid w:val="00B36FB3"/>
    <w:rsid w:val="00B404E8"/>
    <w:rsid w:val="00B4171A"/>
    <w:rsid w:val="00B43D61"/>
    <w:rsid w:val="00B44E09"/>
    <w:rsid w:val="00B45D28"/>
    <w:rsid w:val="00B45E85"/>
    <w:rsid w:val="00B467B1"/>
    <w:rsid w:val="00B50A40"/>
    <w:rsid w:val="00B53C07"/>
    <w:rsid w:val="00B53C97"/>
    <w:rsid w:val="00B559DB"/>
    <w:rsid w:val="00B6057C"/>
    <w:rsid w:val="00B63FB3"/>
    <w:rsid w:val="00B70951"/>
    <w:rsid w:val="00B71768"/>
    <w:rsid w:val="00B71934"/>
    <w:rsid w:val="00B725DD"/>
    <w:rsid w:val="00B733FD"/>
    <w:rsid w:val="00B83400"/>
    <w:rsid w:val="00B84025"/>
    <w:rsid w:val="00B87F38"/>
    <w:rsid w:val="00B924E5"/>
    <w:rsid w:val="00B9410D"/>
    <w:rsid w:val="00B948F8"/>
    <w:rsid w:val="00B94B65"/>
    <w:rsid w:val="00B94DE5"/>
    <w:rsid w:val="00B95313"/>
    <w:rsid w:val="00B97317"/>
    <w:rsid w:val="00BA299B"/>
    <w:rsid w:val="00BA3E2C"/>
    <w:rsid w:val="00BA42CC"/>
    <w:rsid w:val="00BA42D9"/>
    <w:rsid w:val="00BA5A69"/>
    <w:rsid w:val="00BA7955"/>
    <w:rsid w:val="00BA7A7E"/>
    <w:rsid w:val="00BB11C5"/>
    <w:rsid w:val="00BB2507"/>
    <w:rsid w:val="00BB28A4"/>
    <w:rsid w:val="00BB383F"/>
    <w:rsid w:val="00BB64BD"/>
    <w:rsid w:val="00BB705C"/>
    <w:rsid w:val="00BC0205"/>
    <w:rsid w:val="00BC2B79"/>
    <w:rsid w:val="00BC43A2"/>
    <w:rsid w:val="00BC4796"/>
    <w:rsid w:val="00BC6BB4"/>
    <w:rsid w:val="00BC6F56"/>
    <w:rsid w:val="00BD148A"/>
    <w:rsid w:val="00BD3EF2"/>
    <w:rsid w:val="00BD6FE9"/>
    <w:rsid w:val="00BD7FF3"/>
    <w:rsid w:val="00BE02B6"/>
    <w:rsid w:val="00BE441C"/>
    <w:rsid w:val="00BE4AF0"/>
    <w:rsid w:val="00BE7A9B"/>
    <w:rsid w:val="00BF0473"/>
    <w:rsid w:val="00BF18DF"/>
    <w:rsid w:val="00BF64BA"/>
    <w:rsid w:val="00C0156B"/>
    <w:rsid w:val="00C033CA"/>
    <w:rsid w:val="00C05DA7"/>
    <w:rsid w:val="00C0741C"/>
    <w:rsid w:val="00C11920"/>
    <w:rsid w:val="00C12695"/>
    <w:rsid w:val="00C143D9"/>
    <w:rsid w:val="00C151BA"/>
    <w:rsid w:val="00C22AA7"/>
    <w:rsid w:val="00C24903"/>
    <w:rsid w:val="00C24DD7"/>
    <w:rsid w:val="00C259FC"/>
    <w:rsid w:val="00C26BA3"/>
    <w:rsid w:val="00C302EB"/>
    <w:rsid w:val="00C3175B"/>
    <w:rsid w:val="00C3487C"/>
    <w:rsid w:val="00C3566B"/>
    <w:rsid w:val="00C40286"/>
    <w:rsid w:val="00C415F3"/>
    <w:rsid w:val="00C45454"/>
    <w:rsid w:val="00C45C1D"/>
    <w:rsid w:val="00C46076"/>
    <w:rsid w:val="00C46596"/>
    <w:rsid w:val="00C50122"/>
    <w:rsid w:val="00C50C29"/>
    <w:rsid w:val="00C51224"/>
    <w:rsid w:val="00C520D3"/>
    <w:rsid w:val="00C532FB"/>
    <w:rsid w:val="00C53C1B"/>
    <w:rsid w:val="00C55E66"/>
    <w:rsid w:val="00C57CD2"/>
    <w:rsid w:val="00C57D49"/>
    <w:rsid w:val="00C600E9"/>
    <w:rsid w:val="00C638AF"/>
    <w:rsid w:val="00C64FFC"/>
    <w:rsid w:val="00C652AE"/>
    <w:rsid w:val="00C66F9B"/>
    <w:rsid w:val="00C67E16"/>
    <w:rsid w:val="00C710ED"/>
    <w:rsid w:val="00C72DB7"/>
    <w:rsid w:val="00C736B1"/>
    <w:rsid w:val="00C73A44"/>
    <w:rsid w:val="00C74450"/>
    <w:rsid w:val="00C768BE"/>
    <w:rsid w:val="00C7705A"/>
    <w:rsid w:val="00C77612"/>
    <w:rsid w:val="00C776C4"/>
    <w:rsid w:val="00C80B87"/>
    <w:rsid w:val="00C81382"/>
    <w:rsid w:val="00C82225"/>
    <w:rsid w:val="00C85A0B"/>
    <w:rsid w:val="00C903D6"/>
    <w:rsid w:val="00C906F4"/>
    <w:rsid w:val="00C908E8"/>
    <w:rsid w:val="00C92A17"/>
    <w:rsid w:val="00C933C1"/>
    <w:rsid w:val="00C94541"/>
    <w:rsid w:val="00C96632"/>
    <w:rsid w:val="00CA00B7"/>
    <w:rsid w:val="00CA0FA2"/>
    <w:rsid w:val="00CA3091"/>
    <w:rsid w:val="00CA61D4"/>
    <w:rsid w:val="00CA6AD9"/>
    <w:rsid w:val="00CA6F1A"/>
    <w:rsid w:val="00CB2E24"/>
    <w:rsid w:val="00CB3C0D"/>
    <w:rsid w:val="00CB3F92"/>
    <w:rsid w:val="00CB5F18"/>
    <w:rsid w:val="00CC0C4A"/>
    <w:rsid w:val="00CC0CA3"/>
    <w:rsid w:val="00CC4A1A"/>
    <w:rsid w:val="00CC5540"/>
    <w:rsid w:val="00CC6165"/>
    <w:rsid w:val="00CC6910"/>
    <w:rsid w:val="00CC7317"/>
    <w:rsid w:val="00CC7853"/>
    <w:rsid w:val="00CC7E3D"/>
    <w:rsid w:val="00CD0C75"/>
    <w:rsid w:val="00CD0ED4"/>
    <w:rsid w:val="00CD1BC6"/>
    <w:rsid w:val="00CD4A48"/>
    <w:rsid w:val="00CD4D8D"/>
    <w:rsid w:val="00CD59B7"/>
    <w:rsid w:val="00CD6FBF"/>
    <w:rsid w:val="00CD75CC"/>
    <w:rsid w:val="00CE11E0"/>
    <w:rsid w:val="00CE2E40"/>
    <w:rsid w:val="00CE3E41"/>
    <w:rsid w:val="00CE4BA2"/>
    <w:rsid w:val="00CE69B5"/>
    <w:rsid w:val="00CF08B6"/>
    <w:rsid w:val="00CF179A"/>
    <w:rsid w:val="00CF1F66"/>
    <w:rsid w:val="00CF2043"/>
    <w:rsid w:val="00CF2930"/>
    <w:rsid w:val="00CF42A4"/>
    <w:rsid w:val="00CF6B31"/>
    <w:rsid w:val="00D00980"/>
    <w:rsid w:val="00D00F6F"/>
    <w:rsid w:val="00D01511"/>
    <w:rsid w:val="00D0171D"/>
    <w:rsid w:val="00D01F24"/>
    <w:rsid w:val="00D024F7"/>
    <w:rsid w:val="00D02B5B"/>
    <w:rsid w:val="00D03A6A"/>
    <w:rsid w:val="00D05290"/>
    <w:rsid w:val="00D06F89"/>
    <w:rsid w:val="00D10BAB"/>
    <w:rsid w:val="00D10E89"/>
    <w:rsid w:val="00D11F92"/>
    <w:rsid w:val="00D11FFE"/>
    <w:rsid w:val="00D121F3"/>
    <w:rsid w:val="00D13665"/>
    <w:rsid w:val="00D14B51"/>
    <w:rsid w:val="00D15410"/>
    <w:rsid w:val="00D16273"/>
    <w:rsid w:val="00D16F34"/>
    <w:rsid w:val="00D17CE3"/>
    <w:rsid w:val="00D231D6"/>
    <w:rsid w:val="00D2379C"/>
    <w:rsid w:val="00D25C44"/>
    <w:rsid w:val="00D315D1"/>
    <w:rsid w:val="00D33E90"/>
    <w:rsid w:val="00D3462E"/>
    <w:rsid w:val="00D34856"/>
    <w:rsid w:val="00D35D55"/>
    <w:rsid w:val="00D362C6"/>
    <w:rsid w:val="00D36544"/>
    <w:rsid w:val="00D4175F"/>
    <w:rsid w:val="00D46A2A"/>
    <w:rsid w:val="00D5014B"/>
    <w:rsid w:val="00D519B7"/>
    <w:rsid w:val="00D55028"/>
    <w:rsid w:val="00D557CE"/>
    <w:rsid w:val="00D61B15"/>
    <w:rsid w:val="00D62C1C"/>
    <w:rsid w:val="00D6461F"/>
    <w:rsid w:val="00D65D4D"/>
    <w:rsid w:val="00D65FAC"/>
    <w:rsid w:val="00D661D1"/>
    <w:rsid w:val="00D66DC7"/>
    <w:rsid w:val="00D7335A"/>
    <w:rsid w:val="00D76A53"/>
    <w:rsid w:val="00D76F4B"/>
    <w:rsid w:val="00D81A1A"/>
    <w:rsid w:val="00D81EE1"/>
    <w:rsid w:val="00D820CE"/>
    <w:rsid w:val="00D82A15"/>
    <w:rsid w:val="00D856F4"/>
    <w:rsid w:val="00D91B72"/>
    <w:rsid w:val="00D91CBB"/>
    <w:rsid w:val="00D942CF"/>
    <w:rsid w:val="00D949F9"/>
    <w:rsid w:val="00D94A61"/>
    <w:rsid w:val="00D95DB1"/>
    <w:rsid w:val="00D9731D"/>
    <w:rsid w:val="00DA061F"/>
    <w:rsid w:val="00DA246A"/>
    <w:rsid w:val="00DA3745"/>
    <w:rsid w:val="00DA550D"/>
    <w:rsid w:val="00DA5D9A"/>
    <w:rsid w:val="00DB6E96"/>
    <w:rsid w:val="00DB72A3"/>
    <w:rsid w:val="00DB7CA2"/>
    <w:rsid w:val="00DC3B4F"/>
    <w:rsid w:val="00DC5C78"/>
    <w:rsid w:val="00DD01ED"/>
    <w:rsid w:val="00DD4A09"/>
    <w:rsid w:val="00DD533D"/>
    <w:rsid w:val="00DE244A"/>
    <w:rsid w:val="00DE3BDA"/>
    <w:rsid w:val="00DE43C5"/>
    <w:rsid w:val="00DE503B"/>
    <w:rsid w:val="00DE5D16"/>
    <w:rsid w:val="00DE62C5"/>
    <w:rsid w:val="00DE6BE3"/>
    <w:rsid w:val="00DE6C34"/>
    <w:rsid w:val="00DF1469"/>
    <w:rsid w:val="00DF1C1C"/>
    <w:rsid w:val="00DF36A2"/>
    <w:rsid w:val="00DF4378"/>
    <w:rsid w:val="00DF6076"/>
    <w:rsid w:val="00DF6DDF"/>
    <w:rsid w:val="00DF7A4D"/>
    <w:rsid w:val="00E00491"/>
    <w:rsid w:val="00E0187B"/>
    <w:rsid w:val="00E01965"/>
    <w:rsid w:val="00E03BB6"/>
    <w:rsid w:val="00E04F3F"/>
    <w:rsid w:val="00E05DD9"/>
    <w:rsid w:val="00E0668A"/>
    <w:rsid w:val="00E154C9"/>
    <w:rsid w:val="00E1585A"/>
    <w:rsid w:val="00E15940"/>
    <w:rsid w:val="00E22746"/>
    <w:rsid w:val="00E2316D"/>
    <w:rsid w:val="00E23CC4"/>
    <w:rsid w:val="00E24A77"/>
    <w:rsid w:val="00E25947"/>
    <w:rsid w:val="00E25E12"/>
    <w:rsid w:val="00E26EC8"/>
    <w:rsid w:val="00E27A26"/>
    <w:rsid w:val="00E314EE"/>
    <w:rsid w:val="00E31F4E"/>
    <w:rsid w:val="00E31FB4"/>
    <w:rsid w:val="00E31FB8"/>
    <w:rsid w:val="00E370FF"/>
    <w:rsid w:val="00E410AA"/>
    <w:rsid w:val="00E427F0"/>
    <w:rsid w:val="00E427F6"/>
    <w:rsid w:val="00E43004"/>
    <w:rsid w:val="00E43573"/>
    <w:rsid w:val="00E4555E"/>
    <w:rsid w:val="00E460C8"/>
    <w:rsid w:val="00E46A9D"/>
    <w:rsid w:val="00E51F0E"/>
    <w:rsid w:val="00E52697"/>
    <w:rsid w:val="00E52B09"/>
    <w:rsid w:val="00E543A8"/>
    <w:rsid w:val="00E54784"/>
    <w:rsid w:val="00E54BBC"/>
    <w:rsid w:val="00E54EDE"/>
    <w:rsid w:val="00E615FB"/>
    <w:rsid w:val="00E61FF5"/>
    <w:rsid w:val="00E62A6B"/>
    <w:rsid w:val="00E63697"/>
    <w:rsid w:val="00E72DC0"/>
    <w:rsid w:val="00E755BD"/>
    <w:rsid w:val="00E8046E"/>
    <w:rsid w:val="00E8073C"/>
    <w:rsid w:val="00E815A3"/>
    <w:rsid w:val="00E82589"/>
    <w:rsid w:val="00E82AAA"/>
    <w:rsid w:val="00E830CA"/>
    <w:rsid w:val="00E853C5"/>
    <w:rsid w:val="00E85481"/>
    <w:rsid w:val="00E87306"/>
    <w:rsid w:val="00E87800"/>
    <w:rsid w:val="00E906E5"/>
    <w:rsid w:val="00E92BA7"/>
    <w:rsid w:val="00EA56FA"/>
    <w:rsid w:val="00EA6229"/>
    <w:rsid w:val="00EA78E2"/>
    <w:rsid w:val="00EA7E26"/>
    <w:rsid w:val="00EB0501"/>
    <w:rsid w:val="00EB0959"/>
    <w:rsid w:val="00EB1E8C"/>
    <w:rsid w:val="00EB2193"/>
    <w:rsid w:val="00EB3E03"/>
    <w:rsid w:val="00EB78A6"/>
    <w:rsid w:val="00EC22EF"/>
    <w:rsid w:val="00EC2CFD"/>
    <w:rsid w:val="00EC4F62"/>
    <w:rsid w:val="00EC5208"/>
    <w:rsid w:val="00EC6C08"/>
    <w:rsid w:val="00EC7DB5"/>
    <w:rsid w:val="00ED124F"/>
    <w:rsid w:val="00ED20B3"/>
    <w:rsid w:val="00ED27FD"/>
    <w:rsid w:val="00ED2861"/>
    <w:rsid w:val="00ED5131"/>
    <w:rsid w:val="00ED63E2"/>
    <w:rsid w:val="00ED689C"/>
    <w:rsid w:val="00ED7F1A"/>
    <w:rsid w:val="00EE05BD"/>
    <w:rsid w:val="00EE36A2"/>
    <w:rsid w:val="00EE40A6"/>
    <w:rsid w:val="00EE5835"/>
    <w:rsid w:val="00EE662B"/>
    <w:rsid w:val="00EF0551"/>
    <w:rsid w:val="00EF1B1C"/>
    <w:rsid w:val="00EF222C"/>
    <w:rsid w:val="00EF3F57"/>
    <w:rsid w:val="00EF4903"/>
    <w:rsid w:val="00EF6F17"/>
    <w:rsid w:val="00EF79A0"/>
    <w:rsid w:val="00F019D1"/>
    <w:rsid w:val="00F044C6"/>
    <w:rsid w:val="00F05CF3"/>
    <w:rsid w:val="00F12EB9"/>
    <w:rsid w:val="00F13D9A"/>
    <w:rsid w:val="00F13F68"/>
    <w:rsid w:val="00F15847"/>
    <w:rsid w:val="00F170C4"/>
    <w:rsid w:val="00F2146B"/>
    <w:rsid w:val="00F26F5C"/>
    <w:rsid w:val="00F27256"/>
    <w:rsid w:val="00F2754F"/>
    <w:rsid w:val="00F2782A"/>
    <w:rsid w:val="00F30B12"/>
    <w:rsid w:val="00F31CF8"/>
    <w:rsid w:val="00F32A71"/>
    <w:rsid w:val="00F33EBD"/>
    <w:rsid w:val="00F3544F"/>
    <w:rsid w:val="00F35749"/>
    <w:rsid w:val="00F36569"/>
    <w:rsid w:val="00F369E1"/>
    <w:rsid w:val="00F375F2"/>
    <w:rsid w:val="00F37C51"/>
    <w:rsid w:val="00F4011B"/>
    <w:rsid w:val="00F412AC"/>
    <w:rsid w:val="00F42817"/>
    <w:rsid w:val="00F43BCC"/>
    <w:rsid w:val="00F46072"/>
    <w:rsid w:val="00F46F87"/>
    <w:rsid w:val="00F47B03"/>
    <w:rsid w:val="00F53521"/>
    <w:rsid w:val="00F632C6"/>
    <w:rsid w:val="00F63D44"/>
    <w:rsid w:val="00F64904"/>
    <w:rsid w:val="00F64D63"/>
    <w:rsid w:val="00F6587B"/>
    <w:rsid w:val="00F71188"/>
    <w:rsid w:val="00F72179"/>
    <w:rsid w:val="00F72484"/>
    <w:rsid w:val="00F800E9"/>
    <w:rsid w:val="00F824E4"/>
    <w:rsid w:val="00F828D5"/>
    <w:rsid w:val="00F8373E"/>
    <w:rsid w:val="00F8546A"/>
    <w:rsid w:val="00F86265"/>
    <w:rsid w:val="00F87564"/>
    <w:rsid w:val="00F90358"/>
    <w:rsid w:val="00F94F81"/>
    <w:rsid w:val="00F95C67"/>
    <w:rsid w:val="00FA0295"/>
    <w:rsid w:val="00FA0C31"/>
    <w:rsid w:val="00FA4219"/>
    <w:rsid w:val="00FA5C8C"/>
    <w:rsid w:val="00FA6A12"/>
    <w:rsid w:val="00FA7E30"/>
    <w:rsid w:val="00FA7E70"/>
    <w:rsid w:val="00FB3ACE"/>
    <w:rsid w:val="00FB5E73"/>
    <w:rsid w:val="00FB78BB"/>
    <w:rsid w:val="00FC08EB"/>
    <w:rsid w:val="00FC14E7"/>
    <w:rsid w:val="00FC2586"/>
    <w:rsid w:val="00FC26F7"/>
    <w:rsid w:val="00FC2894"/>
    <w:rsid w:val="00FC38C6"/>
    <w:rsid w:val="00FC3B7F"/>
    <w:rsid w:val="00FC5645"/>
    <w:rsid w:val="00FC5744"/>
    <w:rsid w:val="00FC5D01"/>
    <w:rsid w:val="00FC614E"/>
    <w:rsid w:val="00FC681C"/>
    <w:rsid w:val="00FC780F"/>
    <w:rsid w:val="00FD0142"/>
    <w:rsid w:val="00FD2AA7"/>
    <w:rsid w:val="00FD2D91"/>
    <w:rsid w:val="00FD3BAE"/>
    <w:rsid w:val="00FD480C"/>
    <w:rsid w:val="00FD5938"/>
    <w:rsid w:val="00FE0C29"/>
    <w:rsid w:val="00FE1398"/>
    <w:rsid w:val="00FE1781"/>
    <w:rsid w:val="00FE3A0F"/>
    <w:rsid w:val="00FF113A"/>
    <w:rsid w:val="00FF2009"/>
    <w:rsid w:val="00FF5EEB"/>
    <w:rsid w:val="00FF6EC2"/>
    <w:rsid w:val="00FF749E"/>
    <w:rsid w:val="00FF74C2"/>
    <w:rsid w:val="04730F99"/>
    <w:rsid w:val="0B774BD3"/>
    <w:rsid w:val="1B77744E"/>
    <w:rsid w:val="3F1C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微软雅黑"/>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微软雅黑" w:cs="微软雅黑"/>
      <w:sz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9"/>
    <w:unhideWhenUsed/>
    <w:qFormat/>
    <w:uiPriority w:val="99"/>
    <w:rPr>
      <w:b/>
      <w:bCs/>
    </w:rPr>
  </w:style>
  <w:style w:type="paragraph" w:styleId="3">
    <w:name w:val="annotation text"/>
    <w:basedOn w:val="1"/>
    <w:link w:val="28"/>
    <w:unhideWhenUsed/>
    <w:qFormat/>
    <w:uiPriority w:val="99"/>
    <w:pPr>
      <w:jc w:val="left"/>
    </w:pPr>
  </w:style>
  <w:style w:type="paragraph" w:styleId="4">
    <w:name w:val="Balloon Text"/>
    <w:basedOn w:val="1"/>
    <w:link w:val="27"/>
    <w:unhideWhenUsed/>
    <w:qFormat/>
    <w:uiPriority w:val="99"/>
    <w:rPr>
      <w:rFonts w:ascii="宋体" w:eastAsia="宋体"/>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sz w:val="24"/>
      <w:szCs w:val="24"/>
    </w:rPr>
  </w:style>
  <w:style w:type="character" w:styleId="9">
    <w:name w:val="Strong"/>
    <w:basedOn w:val="8"/>
    <w:qFormat/>
    <w:uiPriority w:val="22"/>
    <w:rPr>
      <w:b/>
      <w:bCs/>
    </w:rPr>
  </w:style>
  <w:style w:type="character" w:styleId="10">
    <w:name w:val="annotation reference"/>
    <w:basedOn w:val="8"/>
    <w:unhideWhenUsed/>
    <w:qFormat/>
    <w:uiPriority w:val="99"/>
    <w:rPr>
      <w:sz w:val="21"/>
      <w:szCs w:val="21"/>
    </w:rPr>
  </w:style>
  <w:style w:type="paragraph" w:customStyle="1" w:styleId="12">
    <w:name w:val="石墨文档正文"/>
    <w:qFormat/>
    <w:uiPriority w:val="0"/>
    <w:rPr>
      <w:rFonts w:ascii="微软雅黑" w:hAnsi="微软雅黑" w:eastAsia="微软雅黑" w:cs="微软雅黑"/>
      <w:sz w:val="22"/>
      <w:szCs w:val="22"/>
      <w:lang w:val="en-US" w:eastAsia="zh-CN" w:bidi="ar-SA"/>
    </w:rPr>
  </w:style>
  <w:style w:type="paragraph" w:customStyle="1" w:styleId="13">
    <w:name w:val="石墨文档标题"/>
    <w:next w:val="12"/>
    <w:unhideWhenUsed/>
    <w:qFormat/>
    <w:uiPriority w:val="9"/>
    <w:pPr>
      <w:spacing w:before="260" w:after="260"/>
      <w:outlineLvl w:val="0"/>
    </w:pPr>
    <w:rPr>
      <w:rFonts w:ascii="微软雅黑" w:hAnsi="微软雅黑" w:eastAsia="微软雅黑" w:cs="微软雅黑"/>
      <w:b/>
      <w:bCs/>
      <w:sz w:val="40"/>
      <w:szCs w:val="40"/>
      <w:lang w:val="en-US" w:eastAsia="zh-CN" w:bidi="ar-SA"/>
    </w:rPr>
  </w:style>
  <w:style w:type="paragraph" w:customStyle="1" w:styleId="14">
    <w:name w:val="石墨文档副标题"/>
    <w:qFormat/>
    <w:uiPriority w:val="0"/>
    <w:pPr>
      <w:spacing w:before="260" w:after="260"/>
    </w:pPr>
    <w:rPr>
      <w:rFonts w:ascii="微软雅黑" w:hAnsi="微软雅黑" w:eastAsia="微软雅黑" w:cs="微软雅黑"/>
      <w:color w:val="888888"/>
      <w:sz w:val="36"/>
      <w:szCs w:val="36"/>
      <w:lang w:val="en-US" w:eastAsia="zh-CN" w:bidi="ar-SA"/>
    </w:rPr>
  </w:style>
  <w:style w:type="paragraph" w:customStyle="1" w:styleId="15">
    <w:name w:val="石墨文档标题 1"/>
    <w:next w:val="12"/>
    <w:unhideWhenUsed/>
    <w:qFormat/>
    <w:uiPriority w:val="9"/>
    <w:pPr>
      <w:spacing w:before="260" w:after="260"/>
      <w:outlineLvl w:val="0"/>
    </w:pPr>
    <w:rPr>
      <w:rFonts w:ascii="微软雅黑" w:hAnsi="微软雅黑" w:eastAsia="微软雅黑" w:cs="微软雅黑"/>
      <w:b/>
      <w:bCs/>
      <w:sz w:val="32"/>
      <w:szCs w:val="32"/>
      <w:lang w:val="en-US" w:eastAsia="zh-CN" w:bidi="ar-SA"/>
    </w:rPr>
  </w:style>
  <w:style w:type="paragraph" w:customStyle="1" w:styleId="16">
    <w:name w:val="石墨文档标题 2"/>
    <w:next w:val="12"/>
    <w:unhideWhenUsed/>
    <w:qFormat/>
    <w:uiPriority w:val="9"/>
    <w:pPr>
      <w:spacing w:before="260" w:after="260"/>
      <w:outlineLvl w:val="1"/>
    </w:pPr>
    <w:rPr>
      <w:rFonts w:ascii="微软雅黑" w:hAnsi="微软雅黑" w:eastAsia="微软雅黑" w:cs="微软雅黑"/>
      <w:b/>
      <w:bCs/>
      <w:sz w:val="28"/>
      <w:szCs w:val="28"/>
      <w:lang w:val="en-US" w:eastAsia="zh-CN" w:bidi="ar-SA"/>
    </w:rPr>
  </w:style>
  <w:style w:type="paragraph" w:customStyle="1" w:styleId="17">
    <w:name w:val="石墨文档标题 3"/>
    <w:next w:val="12"/>
    <w:unhideWhenUsed/>
    <w:qFormat/>
    <w:uiPriority w:val="9"/>
    <w:pPr>
      <w:spacing w:before="260" w:after="260"/>
      <w:outlineLvl w:val="2"/>
    </w:pPr>
    <w:rPr>
      <w:rFonts w:ascii="微软雅黑" w:hAnsi="微软雅黑" w:eastAsia="微软雅黑" w:cs="微软雅黑"/>
      <w:b/>
      <w:bCs/>
      <w:sz w:val="26"/>
      <w:szCs w:val="26"/>
      <w:lang w:val="en-US" w:eastAsia="zh-CN" w:bidi="ar-SA"/>
    </w:rPr>
  </w:style>
  <w:style w:type="paragraph" w:customStyle="1" w:styleId="18">
    <w:name w:val="石墨文档标题 4"/>
    <w:next w:val="12"/>
    <w:unhideWhenUsed/>
    <w:qFormat/>
    <w:uiPriority w:val="9"/>
    <w:pPr>
      <w:spacing w:before="260" w:after="260"/>
      <w:outlineLvl w:val="3"/>
    </w:pPr>
    <w:rPr>
      <w:rFonts w:ascii="微软雅黑" w:hAnsi="微软雅黑" w:eastAsia="微软雅黑" w:cs="微软雅黑"/>
      <w:b/>
      <w:bCs/>
      <w:sz w:val="24"/>
      <w:szCs w:val="24"/>
      <w:lang w:val="en-US" w:eastAsia="zh-CN" w:bidi="ar-SA"/>
    </w:rPr>
  </w:style>
  <w:style w:type="paragraph" w:customStyle="1" w:styleId="19">
    <w:name w:val="石墨文档引用"/>
    <w:qFormat/>
    <w:uiPriority w:val="0"/>
    <w:pPr>
      <w:pBdr>
        <w:left w:val="single" w:color="F0F0F0" w:sz="30" w:space="10"/>
      </w:pBdr>
    </w:pPr>
    <w:rPr>
      <w:rFonts w:ascii="微软雅黑" w:hAnsi="微软雅黑" w:eastAsia="微软雅黑" w:cs="微软雅黑"/>
      <w:color w:val="ADADAD"/>
      <w:sz w:val="22"/>
      <w:lang w:val="en-US" w:eastAsia="zh-CN" w:bidi="ar-SA"/>
    </w:rPr>
  </w:style>
  <w:style w:type="character" w:customStyle="1" w:styleId="20">
    <w:name w:val="ql-author-46481803"/>
    <w:basedOn w:val="8"/>
    <w:qFormat/>
    <w:uiPriority w:val="0"/>
  </w:style>
  <w:style w:type="character" w:customStyle="1" w:styleId="21">
    <w:name w:val="页眉 字符"/>
    <w:basedOn w:val="8"/>
    <w:link w:val="6"/>
    <w:qFormat/>
    <w:uiPriority w:val="99"/>
    <w:rPr>
      <w:sz w:val="18"/>
      <w:szCs w:val="18"/>
    </w:rPr>
  </w:style>
  <w:style w:type="character" w:customStyle="1" w:styleId="22">
    <w:name w:val="页脚 字符"/>
    <w:basedOn w:val="8"/>
    <w:link w:val="5"/>
    <w:qFormat/>
    <w:uiPriority w:val="99"/>
    <w:rPr>
      <w:sz w:val="18"/>
      <w:szCs w:val="18"/>
    </w:rPr>
  </w:style>
  <w:style w:type="character" w:customStyle="1" w:styleId="23">
    <w:name w:val="ql-author-15844651"/>
    <w:basedOn w:val="8"/>
    <w:qFormat/>
    <w:uiPriority w:val="0"/>
  </w:style>
  <w:style w:type="character" w:customStyle="1" w:styleId="24">
    <w:name w:val="ql-author-30494543"/>
    <w:basedOn w:val="8"/>
    <w:qFormat/>
    <w:uiPriority w:val="0"/>
  </w:style>
  <w:style w:type="character" w:customStyle="1" w:styleId="25">
    <w:name w:val="ql-author-17005314"/>
    <w:basedOn w:val="8"/>
    <w:qFormat/>
    <w:uiPriority w:val="0"/>
  </w:style>
  <w:style w:type="character" w:customStyle="1" w:styleId="26">
    <w:name w:val="ql-author-16598649"/>
    <w:basedOn w:val="8"/>
    <w:qFormat/>
    <w:uiPriority w:val="0"/>
  </w:style>
  <w:style w:type="character" w:customStyle="1" w:styleId="27">
    <w:name w:val="批注框文本 字符"/>
    <w:basedOn w:val="8"/>
    <w:link w:val="4"/>
    <w:semiHidden/>
    <w:qFormat/>
    <w:uiPriority w:val="99"/>
    <w:rPr>
      <w:rFonts w:ascii="宋体" w:eastAsia="宋体"/>
      <w:sz w:val="18"/>
      <w:szCs w:val="18"/>
    </w:rPr>
  </w:style>
  <w:style w:type="character" w:customStyle="1" w:styleId="28">
    <w:name w:val="批注文字 字符"/>
    <w:basedOn w:val="8"/>
    <w:link w:val="3"/>
    <w:semiHidden/>
    <w:qFormat/>
    <w:uiPriority w:val="99"/>
  </w:style>
  <w:style w:type="character" w:customStyle="1" w:styleId="29">
    <w:name w:val="批注主题 字符"/>
    <w:basedOn w:val="28"/>
    <w:link w:val="2"/>
    <w:semiHidden/>
    <w:qFormat/>
    <w:uiPriority w:val="99"/>
    <w:rPr>
      <w:b/>
      <w:bCs/>
    </w:rPr>
  </w:style>
  <w:style w:type="paragraph" w:customStyle="1" w:styleId="30">
    <w:name w:val="Revision"/>
    <w:hidden/>
    <w:semiHidden/>
    <w:qFormat/>
    <w:uiPriority w:val="99"/>
    <w:rPr>
      <w:rFonts w:ascii="微软雅黑" w:hAnsi="微软雅黑" w:eastAsia="微软雅黑" w:cs="微软雅黑"/>
      <w:sz w:val="22"/>
      <w:lang w:val="en-US" w:eastAsia="zh-CN" w:bidi="ar-SA"/>
    </w:rPr>
  </w:style>
  <w:style w:type="character" w:customStyle="1" w:styleId="31">
    <w:name w:val="ql-author-7843644"/>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7077</Words>
  <Characters>7346</Characters>
  <Lines>54</Lines>
  <Paragraphs>15</Paragraphs>
  <TotalTime>0</TotalTime>
  <ScaleCrop>false</ScaleCrop>
  <LinksUpToDate>false</LinksUpToDate>
  <CharactersWithSpaces>7383</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2021-12-13T20:43:00Z</dcterms:created>
  <dc:creator>gse</dc:creator>
  <cp:lastModifiedBy>mac</cp:lastModifiedBy>
  <dcterms:modified xsi:type="dcterms:W3CDTF">2021-12-18T17:42:44Z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9BE1249D9ED7470A896C8560047C2657</vt:lpwstr>
  </property>
</Properties>
</file>